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494A" w14:textId="6AA9380F" w:rsidR="00F405FD" w:rsidRPr="00AE3E92" w:rsidRDefault="00F405FD" w:rsidP="00AE3E92">
      <w:pPr>
        <w:tabs>
          <w:tab w:val="left" w:pos="7860"/>
        </w:tabs>
        <w:rPr>
          <w:rFonts w:ascii="Calibri" w:hAnsi="Calibri" w:cs="Arial"/>
          <w:sz w:val="18"/>
          <w:szCs w:val="18"/>
        </w:rPr>
      </w:pPr>
      <w:bookmarkStart w:id="0" w:name="_Hlk135986950"/>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237"/>
        <w:gridCol w:w="1695"/>
      </w:tblGrid>
      <w:tr w:rsidR="00AE3E92" w14:paraId="65620906" w14:textId="77777777" w:rsidTr="00AE3E92">
        <w:tc>
          <w:tcPr>
            <w:tcW w:w="1843" w:type="dxa"/>
          </w:tcPr>
          <w:p w14:paraId="016F654E" w14:textId="16ACF8A1" w:rsidR="00AE3E92" w:rsidRDefault="00AE3E92" w:rsidP="00AE3E92">
            <w:pPr>
              <w:rPr>
                <w:rFonts w:asciiTheme="minorHAnsi" w:hAnsiTheme="minorHAnsi" w:cstheme="minorHAnsi"/>
                <w:sz w:val="22"/>
                <w:szCs w:val="22"/>
              </w:rPr>
            </w:pPr>
            <w:bookmarkStart w:id="1" w:name="_Hlk135987340"/>
            <w:bookmarkEnd w:id="0"/>
            <w:r w:rsidRPr="00AE3E92">
              <w:rPr>
                <w:rFonts w:ascii="Calibri" w:hAnsi="Calibri" w:cs="Arial"/>
                <w:color w:val="0070C0"/>
                <w:sz w:val="28"/>
                <w:szCs w:val="28"/>
              </w:rPr>
              <w:t>Section 1</w:t>
            </w:r>
          </w:p>
        </w:tc>
        <w:tc>
          <w:tcPr>
            <w:tcW w:w="6237" w:type="dxa"/>
          </w:tcPr>
          <w:p w14:paraId="66A1792B" w14:textId="77777777" w:rsidR="00AE3E92" w:rsidRPr="00A6291C" w:rsidRDefault="00AE3E92" w:rsidP="00AE3E92">
            <w:pPr>
              <w:tabs>
                <w:tab w:val="left" w:pos="7860"/>
              </w:tabs>
              <w:jc w:val="center"/>
              <w:rPr>
                <w:rFonts w:ascii="Calibri" w:hAnsi="Calibri" w:cs="Arial"/>
                <w:color w:val="0070C0"/>
                <w:sz w:val="28"/>
                <w:szCs w:val="28"/>
              </w:rPr>
            </w:pPr>
            <w:r>
              <w:rPr>
                <w:rFonts w:ascii="Calibri" w:hAnsi="Calibri" w:cs="Arial"/>
                <w:color w:val="0070C0"/>
                <w:sz w:val="28"/>
                <w:szCs w:val="28"/>
              </w:rPr>
              <w:t xml:space="preserve">Transferring from the </w:t>
            </w:r>
            <w:r w:rsidRPr="00A6291C">
              <w:rPr>
                <w:rFonts w:ascii="Calibri" w:hAnsi="Calibri" w:cs="Arial"/>
                <w:color w:val="0070C0"/>
                <w:sz w:val="28"/>
                <w:szCs w:val="28"/>
              </w:rPr>
              <w:t>Danbro One Pension</w:t>
            </w:r>
            <w:r>
              <w:rPr>
                <w:rFonts w:ascii="Calibri" w:hAnsi="Calibri" w:cs="Arial"/>
                <w:color w:val="0070C0"/>
                <w:sz w:val="28"/>
                <w:szCs w:val="28"/>
              </w:rPr>
              <w:t xml:space="preserve"> Scheme</w:t>
            </w:r>
            <w:r w:rsidRPr="00A6291C">
              <w:rPr>
                <w:rFonts w:ascii="Calibri" w:hAnsi="Calibri" w:cs="Arial"/>
                <w:color w:val="0070C0"/>
                <w:sz w:val="28"/>
                <w:szCs w:val="28"/>
              </w:rPr>
              <w:t xml:space="preserve"> </w:t>
            </w:r>
          </w:p>
          <w:p w14:paraId="298E0BAC" w14:textId="51DCF523" w:rsidR="00AE3E92" w:rsidRPr="00AE3E92" w:rsidRDefault="00AE3E92" w:rsidP="00AE3E92">
            <w:pPr>
              <w:tabs>
                <w:tab w:val="left" w:pos="7860"/>
              </w:tabs>
              <w:jc w:val="center"/>
              <w:rPr>
                <w:rFonts w:ascii="Calibri" w:hAnsi="Calibri" w:cs="Arial"/>
                <w:color w:val="0070C0"/>
                <w:sz w:val="28"/>
                <w:szCs w:val="28"/>
              </w:rPr>
            </w:pPr>
            <w:r w:rsidRPr="00A6291C">
              <w:rPr>
                <w:rFonts w:ascii="Calibri" w:hAnsi="Calibri" w:cs="Arial"/>
                <w:color w:val="0070C0"/>
                <w:sz w:val="28"/>
                <w:szCs w:val="28"/>
              </w:rPr>
              <w:t>to the Danbro Group SIPP</w:t>
            </w:r>
          </w:p>
        </w:tc>
        <w:tc>
          <w:tcPr>
            <w:tcW w:w="1695" w:type="dxa"/>
          </w:tcPr>
          <w:p w14:paraId="49629103" w14:textId="77777777" w:rsidR="00AE3E92" w:rsidRDefault="00AE3E92" w:rsidP="00555C91">
            <w:pPr>
              <w:jc w:val="both"/>
              <w:rPr>
                <w:rFonts w:asciiTheme="minorHAnsi" w:hAnsiTheme="minorHAnsi" w:cstheme="minorHAnsi"/>
                <w:sz w:val="22"/>
                <w:szCs w:val="22"/>
              </w:rPr>
            </w:pPr>
          </w:p>
        </w:tc>
      </w:tr>
      <w:bookmarkEnd w:id="1"/>
    </w:tbl>
    <w:p w14:paraId="35361C36" w14:textId="08A963E0" w:rsidR="00C44AD7" w:rsidRPr="00AE3E92" w:rsidRDefault="00C44AD7" w:rsidP="00555C91">
      <w:pPr>
        <w:jc w:val="both"/>
        <w:rPr>
          <w:rFonts w:asciiTheme="minorHAnsi" w:hAnsiTheme="minorHAnsi" w:cstheme="minorHAnsi"/>
          <w:sz w:val="18"/>
          <w:szCs w:val="18"/>
        </w:rPr>
      </w:pPr>
    </w:p>
    <w:p w14:paraId="241BDD96" w14:textId="77777777" w:rsidR="003201B7" w:rsidRPr="00AE3E92" w:rsidRDefault="003201B7" w:rsidP="00555C91">
      <w:pPr>
        <w:jc w:val="both"/>
        <w:rPr>
          <w:rFonts w:asciiTheme="minorHAnsi" w:hAnsiTheme="minorHAnsi" w:cstheme="minorHAnsi"/>
          <w:sz w:val="18"/>
          <w:szCs w:val="18"/>
        </w:rPr>
      </w:pPr>
    </w:p>
    <w:p w14:paraId="7DD1B8E3" w14:textId="38CD16C8" w:rsidR="00591524" w:rsidRPr="00113DE0" w:rsidRDefault="00003A74" w:rsidP="00555C91">
      <w:pPr>
        <w:jc w:val="both"/>
        <w:rPr>
          <w:rFonts w:asciiTheme="minorHAnsi" w:hAnsiTheme="minorHAnsi" w:cstheme="minorHAnsi"/>
          <w:sz w:val="22"/>
          <w:szCs w:val="22"/>
        </w:rPr>
      </w:pPr>
      <w:r>
        <w:rPr>
          <w:rFonts w:asciiTheme="minorHAnsi" w:hAnsiTheme="minorHAnsi" w:cstheme="minorHAnsi"/>
          <w:sz w:val="22"/>
          <w:szCs w:val="22"/>
        </w:rPr>
        <w:t>The</w:t>
      </w:r>
      <w:r w:rsidR="00D30D5B" w:rsidRPr="00113DE0">
        <w:rPr>
          <w:rFonts w:asciiTheme="minorHAnsi" w:hAnsiTheme="minorHAnsi" w:cstheme="minorHAnsi"/>
          <w:sz w:val="22"/>
          <w:szCs w:val="22"/>
        </w:rPr>
        <w:t xml:space="preserve"> previous workplace pension, Danbro One Scheme</w:t>
      </w:r>
      <w:r>
        <w:rPr>
          <w:rFonts w:asciiTheme="minorHAnsi" w:hAnsiTheme="minorHAnsi" w:cstheme="minorHAnsi"/>
          <w:sz w:val="22"/>
          <w:szCs w:val="22"/>
        </w:rPr>
        <w:t xml:space="preserve"> is no longer receiving contributions and </w:t>
      </w:r>
      <w:r w:rsidR="00D30D5B" w:rsidRPr="00113DE0">
        <w:rPr>
          <w:rFonts w:asciiTheme="minorHAnsi" w:hAnsiTheme="minorHAnsi" w:cstheme="minorHAnsi"/>
          <w:sz w:val="22"/>
          <w:szCs w:val="22"/>
        </w:rPr>
        <w:t xml:space="preserve">you may </w:t>
      </w:r>
      <w:r>
        <w:rPr>
          <w:rFonts w:asciiTheme="minorHAnsi" w:hAnsiTheme="minorHAnsi" w:cstheme="minorHAnsi"/>
          <w:sz w:val="22"/>
          <w:szCs w:val="22"/>
        </w:rPr>
        <w:t xml:space="preserve">now </w:t>
      </w:r>
      <w:r w:rsidR="00D30D5B" w:rsidRPr="00113DE0">
        <w:rPr>
          <w:rFonts w:asciiTheme="minorHAnsi" w:hAnsiTheme="minorHAnsi" w:cstheme="minorHAnsi"/>
          <w:sz w:val="22"/>
          <w:szCs w:val="22"/>
        </w:rPr>
        <w:t xml:space="preserve">wish to </w:t>
      </w:r>
      <w:r w:rsidR="00113DE0">
        <w:rPr>
          <w:rFonts w:asciiTheme="minorHAnsi" w:hAnsiTheme="minorHAnsi" w:cstheme="minorHAnsi"/>
          <w:sz w:val="22"/>
          <w:szCs w:val="22"/>
        </w:rPr>
        <w:t>simplify things by</w:t>
      </w:r>
      <w:r w:rsidR="00C82508" w:rsidRPr="00113DE0">
        <w:rPr>
          <w:rFonts w:asciiTheme="minorHAnsi" w:hAnsiTheme="minorHAnsi" w:cstheme="minorHAnsi"/>
          <w:sz w:val="22"/>
          <w:szCs w:val="22"/>
        </w:rPr>
        <w:t xml:space="preserve"> </w:t>
      </w:r>
      <w:r w:rsidR="00D30D5B" w:rsidRPr="00113DE0">
        <w:rPr>
          <w:rFonts w:asciiTheme="minorHAnsi" w:hAnsiTheme="minorHAnsi" w:cstheme="minorHAnsi"/>
          <w:sz w:val="22"/>
          <w:szCs w:val="22"/>
        </w:rPr>
        <w:t>mov</w:t>
      </w:r>
      <w:r w:rsidR="00113DE0">
        <w:rPr>
          <w:rFonts w:asciiTheme="minorHAnsi" w:hAnsiTheme="minorHAnsi" w:cstheme="minorHAnsi"/>
          <w:sz w:val="22"/>
          <w:szCs w:val="22"/>
        </w:rPr>
        <w:t>ing</w:t>
      </w:r>
      <w:r w:rsidR="00D30D5B" w:rsidRPr="00113DE0">
        <w:rPr>
          <w:rFonts w:asciiTheme="minorHAnsi" w:hAnsiTheme="minorHAnsi" w:cstheme="minorHAnsi"/>
          <w:sz w:val="22"/>
          <w:szCs w:val="22"/>
        </w:rPr>
        <w:t xml:space="preserve"> </w:t>
      </w:r>
      <w:r w:rsidR="00576719">
        <w:rPr>
          <w:rFonts w:asciiTheme="minorHAnsi" w:hAnsiTheme="minorHAnsi" w:cstheme="minorHAnsi"/>
          <w:sz w:val="22"/>
          <w:szCs w:val="22"/>
        </w:rPr>
        <w:t>your</w:t>
      </w:r>
      <w:r w:rsidR="00D30D5B" w:rsidRPr="00113DE0">
        <w:rPr>
          <w:rFonts w:asciiTheme="minorHAnsi" w:hAnsiTheme="minorHAnsi" w:cstheme="minorHAnsi"/>
          <w:sz w:val="22"/>
          <w:szCs w:val="22"/>
        </w:rPr>
        <w:t xml:space="preserve"> existing fund into your account within the new Group SIPP.</w:t>
      </w:r>
    </w:p>
    <w:p w14:paraId="06DE4AF2" w14:textId="77777777" w:rsidR="00C82508" w:rsidRPr="00113DE0" w:rsidRDefault="00C82508" w:rsidP="00555C91">
      <w:pPr>
        <w:jc w:val="both"/>
        <w:rPr>
          <w:rFonts w:asciiTheme="minorHAnsi" w:hAnsiTheme="minorHAnsi" w:cstheme="minorHAnsi"/>
          <w:sz w:val="22"/>
          <w:szCs w:val="22"/>
        </w:rPr>
      </w:pPr>
    </w:p>
    <w:p w14:paraId="760D5644" w14:textId="0BD21C70" w:rsidR="00C82508" w:rsidRPr="00113DE0" w:rsidRDefault="004E5F94" w:rsidP="00555C91">
      <w:pPr>
        <w:jc w:val="both"/>
        <w:rPr>
          <w:rFonts w:asciiTheme="minorHAnsi" w:hAnsiTheme="minorHAnsi" w:cstheme="minorHAnsi"/>
          <w:sz w:val="22"/>
          <w:szCs w:val="22"/>
        </w:rPr>
      </w:pPr>
      <w:r w:rsidRPr="00113DE0">
        <w:rPr>
          <w:rFonts w:asciiTheme="minorHAnsi" w:hAnsiTheme="minorHAnsi" w:cstheme="minorHAnsi"/>
          <w:sz w:val="22"/>
          <w:szCs w:val="22"/>
        </w:rPr>
        <w:t xml:space="preserve">There is no cost to transfer, and the process is </w:t>
      </w:r>
      <w:r w:rsidR="00C82508" w:rsidRPr="00113DE0">
        <w:rPr>
          <w:rFonts w:asciiTheme="minorHAnsi" w:hAnsiTheme="minorHAnsi" w:cstheme="minorHAnsi"/>
          <w:sz w:val="22"/>
          <w:szCs w:val="22"/>
        </w:rPr>
        <w:t>straightforward</w:t>
      </w:r>
      <w:r w:rsidR="00055771">
        <w:rPr>
          <w:rFonts w:asciiTheme="minorHAnsi" w:hAnsiTheme="minorHAnsi" w:cstheme="minorHAnsi"/>
          <w:sz w:val="22"/>
          <w:szCs w:val="22"/>
        </w:rPr>
        <w:t>;</w:t>
      </w:r>
      <w:r w:rsidR="00C82508" w:rsidRPr="00113DE0">
        <w:rPr>
          <w:rFonts w:asciiTheme="minorHAnsi" w:hAnsiTheme="minorHAnsi" w:cstheme="minorHAnsi"/>
          <w:sz w:val="22"/>
          <w:szCs w:val="22"/>
        </w:rPr>
        <w:t xml:space="preserve"> but it can’t be done automatically – you must instruct Corpad </w:t>
      </w:r>
      <w:r w:rsidR="00003A74">
        <w:rPr>
          <w:rFonts w:asciiTheme="minorHAnsi" w:hAnsiTheme="minorHAnsi" w:cstheme="minorHAnsi"/>
          <w:sz w:val="22"/>
          <w:szCs w:val="22"/>
        </w:rPr>
        <w:t xml:space="preserve">(the scheme trustees) </w:t>
      </w:r>
      <w:r w:rsidR="00C82508" w:rsidRPr="00113DE0">
        <w:rPr>
          <w:rFonts w:asciiTheme="minorHAnsi" w:hAnsiTheme="minorHAnsi" w:cstheme="minorHAnsi"/>
          <w:sz w:val="22"/>
          <w:szCs w:val="22"/>
        </w:rPr>
        <w:t>to transfer the fund over to your SIPP account.</w:t>
      </w:r>
    </w:p>
    <w:p w14:paraId="21930E85" w14:textId="77777777" w:rsidR="004E5F94" w:rsidRPr="00113DE0" w:rsidRDefault="004E5F94" w:rsidP="00555C91">
      <w:pPr>
        <w:jc w:val="both"/>
        <w:rPr>
          <w:rFonts w:asciiTheme="minorHAnsi" w:hAnsiTheme="minorHAnsi" w:cstheme="minorHAnsi"/>
          <w:sz w:val="22"/>
          <w:szCs w:val="22"/>
        </w:rPr>
      </w:pPr>
    </w:p>
    <w:p w14:paraId="78273026" w14:textId="4A5C10C9" w:rsidR="00055771" w:rsidRPr="00113DE0" w:rsidRDefault="004E5F94" w:rsidP="00055771">
      <w:pPr>
        <w:jc w:val="both"/>
        <w:rPr>
          <w:rFonts w:asciiTheme="minorHAnsi" w:hAnsiTheme="minorHAnsi" w:cstheme="minorHAnsi"/>
          <w:sz w:val="22"/>
          <w:szCs w:val="22"/>
        </w:rPr>
      </w:pPr>
      <w:r w:rsidRPr="00113DE0">
        <w:rPr>
          <w:rFonts w:asciiTheme="minorHAnsi" w:hAnsiTheme="minorHAnsi" w:cstheme="minorHAnsi"/>
          <w:sz w:val="22"/>
          <w:szCs w:val="22"/>
        </w:rPr>
        <w:t xml:space="preserve">Please note that this document should not be taken as financial advice, and you should satisfy yourself that it is the best course of action </w:t>
      </w:r>
      <w:r w:rsidR="00113DE0" w:rsidRPr="00113DE0">
        <w:rPr>
          <w:rFonts w:asciiTheme="minorHAnsi" w:hAnsiTheme="minorHAnsi" w:cstheme="minorHAnsi"/>
          <w:sz w:val="22"/>
          <w:szCs w:val="22"/>
        </w:rPr>
        <w:t xml:space="preserve">for you, </w:t>
      </w:r>
      <w:r w:rsidRPr="00113DE0">
        <w:rPr>
          <w:rFonts w:asciiTheme="minorHAnsi" w:hAnsiTheme="minorHAnsi" w:cstheme="minorHAnsi"/>
          <w:sz w:val="22"/>
          <w:szCs w:val="22"/>
        </w:rPr>
        <w:t xml:space="preserve">before requesting </w:t>
      </w:r>
      <w:r w:rsidR="00555C91" w:rsidRPr="00113DE0">
        <w:rPr>
          <w:rFonts w:asciiTheme="minorHAnsi" w:hAnsiTheme="minorHAnsi" w:cstheme="minorHAnsi"/>
          <w:sz w:val="22"/>
          <w:szCs w:val="22"/>
        </w:rPr>
        <w:t>a</w:t>
      </w:r>
      <w:r w:rsidRPr="00113DE0">
        <w:rPr>
          <w:rFonts w:asciiTheme="minorHAnsi" w:hAnsiTheme="minorHAnsi" w:cstheme="minorHAnsi"/>
          <w:sz w:val="22"/>
          <w:szCs w:val="22"/>
        </w:rPr>
        <w:t xml:space="preserve"> transfer. We would be happy to discuss this with you if you need further </w:t>
      </w:r>
      <w:r w:rsidR="00555C91" w:rsidRPr="00113DE0">
        <w:rPr>
          <w:rFonts w:asciiTheme="minorHAnsi" w:hAnsiTheme="minorHAnsi" w:cstheme="minorHAnsi"/>
          <w:sz w:val="22"/>
          <w:szCs w:val="22"/>
        </w:rPr>
        <w:t xml:space="preserve">clarification or </w:t>
      </w:r>
      <w:r w:rsidRPr="00113DE0">
        <w:rPr>
          <w:rFonts w:asciiTheme="minorHAnsi" w:hAnsiTheme="minorHAnsi" w:cstheme="minorHAnsi"/>
          <w:sz w:val="22"/>
          <w:szCs w:val="22"/>
        </w:rPr>
        <w:t>guidance</w:t>
      </w:r>
      <w:r w:rsidR="00055771">
        <w:rPr>
          <w:rFonts w:asciiTheme="minorHAnsi" w:hAnsiTheme="minorHAnsi" w:cstheme="minorHAnsi"/>
          <w:sz w:val="22"/>
          <w:szCs w:val="22"/>
        </w:rPr>
        <w:t>.</w:t>
      </w:r>
      <w:r w:rsidRPr="00113DE0">
        <w:rPr>
          <w:rFonts w:asciiTheme="minorHAnsi" w:hAnsiTheme="minorHAnsi" w:cstheme="minorHAnsi"/>
          <w:sz w:val="22"/>
          <w:szCs w:val="22"/>
        </w:rPr>
        <w:t xml:space="preserve"> </w:t>
      </w:r>
      <w:r w:rsidR="00055771">
        <w:rPr>
          <w:rFonts w:asciiTheme="minorHAnsi" w:hAnsiTheme="minorHAnsi" w:cstheme="minorHAnsi"/>
          <w:sz w:val="22"/>
          <w:szCs w:val="22"/>
        </w:rPr>
        <w:t>I</w:t>
      </w:r>
      <w:r w:rsidRPr="00113DE0">
        <w:rPr>
          <w:rFonts w:asciiTheme="minorHAnsi" w:hAnsiTheme="minorHAnsi" w:cstheme="minorHAnsi"/>
          <w:sz w:val="22"/>
          <w:szCs w:val="22"/>
        </w:rPr>
        <w:t xml:space="preserve">f you are </w:t>
      </w:r>
      <w:r w:rsidR="00555C91" w:rsidRPr="00113DE0">
        <w:rPr>
          <w:rFonts w:asciiTheme="minorHAnsi" w:hAnsiTheme="minorHAnsi" w:cstheme="minorHAnsi"/>
          <w:sz w:val="22"/>
          <w:szCs w:val="22"/>
        </w:rPr>
        <w:t xml:space="preserve">still </w:t>
      </w:r>
      <w:r w:rsidRPr="00113DE0">
        <w:rPr>
          <w:rFonts w:asciiTheme="minorHAnsi" w:hAnsiTheme="minorHAnsi" w:cstheme="minorHAnsi"/>
          <w:sz w:val="22"/>
          <w:szCs w:val="22"/>
        </w:rPr>
        <w:t>unsure</w:t>
      </w:r>
      <w:r w:rsidR="00555C91" w:rsidRPr="00113DE0">
        <w:rPr>
          <w:rFonts w:asciiTheme="minorHAnsi" w:hAnsiTheme="minorHAnsi" w:cstheme="minorHAnsi"/>
          <w:sz w:val="22"/>
          <w:szCs w:val="22"/>
        </w:rPr>
        <w:t>,</w:t>
      </w:r>
      <w:r w:rsidRPr="00113DE0">
        <w:rPr>
          <w:rFonts w:asciiTheme="minorHAnsi" w:hAnsiTheme="minorHAnsi" w:cstheme="minorHAnsi"/>
          <w:sz w:val="22"/>
          <w:szCs w:val="22"/>
        </w:rPr>
        <w:t xml:space="preserve"> </w:t>
      </w:r>
      <w:r w:rsidR="00555C91" w:rsidRPr="00113DE0">
        <w:rPr>
          <w:rFonts w:asciiTheme="minorHAnsi" w:hAnsiTheme="minorHAnsi" w:cstheme="minorHAnsi"/>
          <w:sz w:val="22"/>
          <w:szCs w:val="22"/>
        </w:rPr>
        <w:t xml:space="preserve">then </w:t>
      </w:r>
      <w:r w:rsidRPr="00113DE0">
        <w:rPr>
          <w:rFonts w:asciiTheme="minorHAnsi" w:hAnsiTheme="minorHAnsi" w:cstheme="minorHAnsi"/>
          <w:sz w:val="22"/>
          <w:szCs w:val="22"/>
        </w:rPr>
        <w:t>you should seek advice</w:t>
      </w:r>
      <w:r w:rsidR="00555C91" w:rsidRPr="00113DE0">
        <w:rPr>
          <w:rFonts w:asciiTheme="minorHAnsi" w:hAnsiTheme="minorHAnsi" w:cstheme="minorHAnsi"/>
          <w:sz w:val="22"/>
          <w:szCs w:val="22"/>
        </w:rPr>
        <w:t xml:space="preserve"> from a suitably qualified adviser and / or from </w:t>
      </w:r>
      <w:hyperlink r:id="rId8" w:history="1">
        <w:r w:rsidR="00055771">
          <w:rPr>
            <w:rStyle w:val="Hyperlink"/>
            <w:rFonts w:asciiTheme="minorHAnsi" w:hAnsiTheme="minorHAnsi" w:cstheme="minorHAnsi"/>
            <w:sz w:val="22"/>
            <w:szCs w:val="22"/>
          </w:rPr>
          <w:t xml:space="preserve">Pension Wise </w:t>
        </w:r>
      </w:hyperlink>
      <w:r w:rsidR="00055771" w:rsidRPr="00055771">
        <w:rPr>
          <w:rFonts w:asciiTheme="minorHAnsi" w:hAnsiTheme="minorHAnsi" w:cstheme="minorHAnsi"/>
          <w:sz w:val="22"/>
          <w:szCs w:val="22"/>
        </w:rPr>
        <w:t xml:space="preserve"> </w:t>
      </w:r>
      <w:r w:rsidR="00055771">
        <w:rPr>
          <w:rFonts w:asciiTheme="minorHAnsi" w:hAnsiTheme="minorHAnsi" w:cstheme="minorHAnsi"/>
          <w:sz w:val="22"/>
          <w:szCs w:val="22"/>
        </w:rPr>
        <w:t>before proceeding.</w:t>
      </w:r>
    </w:p>
    <w:p w14:paraId="2F4A2650" w14:textId="126F13EC" w:rsidR="004E5F94" w:rsidRPr="00113DE0" w:rsidRDefault="004E5F94" w:rsidP="00555C91">
      <w:pPr>
        <w:jc w:val="both"/>
        <w:rPr>
          <w:rStyle w:val="Hyperlink"/>
          <w:rFonts w:asciiTheme="minorHAnsi" w:hAnsiTheme="minorHAnsi" w:cstheme="minorHAnsi"/>
          <w:sz w:val="22"/>
          <w:szCs w:val="22"/>
        </w:rPr>
      </w:pPr>
    </w:p>
    <w:p w14:paraId="7BC5B803" w14:textId="77777777" w:rsidR="00555C91" w:rsidRPr="00113DE0" w:rsidRDefault="00555C91" w:rsidP="00555C91">
      <w:pPr>
        <w:jc w:val="both"/>
        <w:rPr>
          <w:rFonts w:asciiTheme="minorHAnsi" w:hAnsiTheme="minorHAnsi" w:cstheme="minorHAnsi"/>
          <w:sz w:val="22"/>
          <w:szCs w:val="22"/>
        </w:rPr>
      </w:pPr>
    </w:p>
    <w:p w14:paraId="71563419" w14:textId="33775866" w:rsidR="00555C91" w:rsidRDefault="00807C0A" w:rsidP="00003A74">
      <w:pPr>
        <w:pStyle w:val="sectiontitle"/>
      </w:pPr>
      <w:r>
        <w:t>Important Points</w:t>
      </w:r>
    </w:p>
    <w:p w14:paraId="7A49EABE" w14:textId="77777777" w:rsidR="00807C0A" w:rsidRDefault="00807C0A" w:rsidP="00555C91">
      <w:pPr>
        <w:jc w:val="both"/>
        <w:rPr>
          <w:rFonts w:asciiTheme="minorHAnsi" w:hAnsiTheme="minorHAnsi" w:cstheme="minorHAnsi"/>
          <w:sz w:val="22"/>
          <w:szCs w:val="22"/>
        </w:rPr>
      </w:pPr>
    </w:p>
    <w:p w14:paraId="6C3ADB2A" w14:textId="77777777" w:rsidR="00995BBF" w:rsidRDefault="00995BBF" w:rsidP="00995BBF">
      <w:pPr>
        <w:jc w:val="both"/>
        <w:rPr>
          <w:rFonts w:asciiTheme="minorHAnsi" w:hAnsiTheme="minorHAnsi" w:cstheme="minorHAnsi"/>
          <w:sz w:val="22"/>
          <w:szCs w:val="22"/>
        </w:rPr>
      </w:pPr>
      <w:r w:rsidRPr="00113DE0">
        <w:rPr>
          <w:rFonts w:asciiTheme="minorHAnsi" w:hAnsiTheme="minorHAnsi" w:cstheme="minorHAnsi"/>
          <w:sz w:val="22"/>
          <w:szCs w:val="22"/>
        </w:rPr>
        <w:t>There is no cost to transfer your existing fund into the Group SIPP.</w:t>
      </w:r>
    </w:p>
    <w:p w14:paraId="218F2DF6" w14:textId="77777777" w:rsidR="00995BBF" w:rsidRDefault="00995BBF" w:rsidP="00995BBF">
      <w:pPr>
        <w:jc w:val="both"/>
        <w:rPr>
          <w:rFonts w:asciiTheme="minorHAnsi" w:hAnsiTheme="minorHAnsi" w:cstheme="minorHAnsi"/>
          <w:sz w:val="22"/>
          <w:szCs w:val="22"/>
        </w:rPr>
      </w:pPr>
    </w:p>
    <w:p w14:paraId="26C74F56" w14:textId="47AF00E7" w:rsidR="00555C91" w:rsidRPr="00113DE0" w:rsidRDefault="00003A74" w:rsidP="00555C91">
      <w:pPr>
        <w:jc w:val="both"/>
        <w:rPr>
          <w:rFonts w:asciiTheme="minorHAnsi" w:hAnsiTheme="minorHAnsi" w:cstheme="minorHAnsi"/>
          <w:sz w:val="22"/>
          <w:szCs w:val="22"/>
        </w:rPr>
      </w:pPr>
      <w:r>
        <w:rPr>
          <w:rFonts w:asciiTheme="minorHAnsi" w:hAnsiTheme="minorHAnsi" w:cstheme="minorHAnsi"/>
          <w:sz w:val="22"/>
          <w:szCs w:val="22"/>
        </w:rPr>
        <w:t>Y</w:t>
      </w:r>
      <w:r w:rsidRPr="00113DE0">
        <w:rPr>
          <w:rFonts w:asciiTheme="minorHAnsi" w:hAnsiTheme="minorHAnsi" w:cstheme="minorHAnsi"/>
          <w:sz w:val="22"/>
          <w:szCs w:val="22"/>
        </w:rPr>
        <w:t xml:space="preserve">ou will not lose any </w:t>
      </w:r>
      <w:r>
        <w:rPr>
          <w:rFonts w:asciiTheme="minorHAnsi" w:hAnsiTheme="minorHAnsi" w:cstheme="minorHAnsi"/>
          <w:sz w:val="22"/>
          <w:szCs w:val="22"/>
        </w:rPr>
        <w:t xml:space="preserve">features or </w:t>
      </w:r>
      <w:r w:rsidRPr="00113DE0">
        <w:rPr>
          <w:rFonts w:asciiTheme="minorHAnsi" w:hAnsiTheme="minorHAnsi" w:cstheme="minorHAnsi"/>
          <w:sz w:val="22"/>
          <w:szCs w:val="22"/>
        </w:rPr>
        <w:t>guarantee</w:t>
      </w:r>
      <w:r>
        <w:rPr>
          <w:rFonts w:asciiTheme="minorHAnsi" w:hAnsiTheme="minorHAnsi" w:cstheme="minorHAnsi"/>
          <w:sz w:val="22"/>
          <w:szCs w:val="22"/>
        </w:rPr>
        <w:t xml:space="preserve">s </w:t>
      </w:r>
      <w:r w:rsidRPr="00113DE0">
        <w:rPr>
          <w:rFonts w:asciiTheme="minorHAnsi" w:hAnsiTheme="minorHAnsi" w:cstheme="minorHAnsi"/>
          <w:sz w:val="22"/>
          <w:szCs w:val="22"/>
        </w:rPr>
        <w:t>by transferring into the new Group SIPP</w:t>
      </w:r>
      <w:r>
        <w:rPr>
          <w:rFonts w:asciiTheme="minorHAnsi" w:hAnsiTheme="minorHAnsi" w:cstheme="minorHAnsi"/>
          <w:sz w:val="22"/>
          <w:szCs w:val="22"/>
        </w:rPr>
        <w:t>.</w:t>
      </w:r>
      <w:r w:rsidRPr="00113DE0">
        <w:rPr>
          <w:rFonts w:asciiTheme="minorHAnsi" w:hAnsiTheme="minorHAnsi" w:cstheme="minorHAnsi"/>
          <w:sz w:val="22"/>
          <w:szCs w:val="22"/>
        </w:rPr>
        <w:t xml:space="preserve"> </w:t>
      </w:r>
      <w:r>
        <w:rPr>
          <w:rFonts w:asciiTheme="minorHAnsi" w:hAnsiTheme="minorHAnsi" w:cstheme="minorHAnsi"/>
          <w:sz w:val="22"/>
          <w:szCs w:val="22"/>
        </w:rPr>
        <w:t>B</w:t>
      </w:r>
      <w:r w:rsidR="00555C91" w:rsidRPr="00113DE0">
        <w:rPr>
          <w:rFonts w:asciiTheme="minorHAnsi" w:hAnsiTheme="minorHAnsi" w:cstheme="minorHAnsi"/>
          <w:sz w:val="22"/>
          <w:szCs w:val="22"/>
        </w:rPr>
        <w:t xml:space="preserve">oth </w:t>
      </w:r>
      <w:r>
        <w:rPr>
          <w:rFonts w:asciiTheme="minorHAnsi" w:hAnsiTheme="minorHAnsi" w:cstheme="minorHAnsi"/>
          <w:sz w:val="22"/>
          <w:szCs w:val="22"/>
        </w:rPr>
        <w:t xml:space="preserve">schemes are </w:t>
      </w:r>
      <w:r w:rsidR="00555C91" w:rsidRPr="00113DE0">
        <w:rPr>
          <w:rFonts w:asciiTheme="minorHAnsi" w:hAnsiTheme="minorHAnsi" w:cstheme="minorHAnsi"/>
          <w:sz w:val="22"/>
          <w:szCs w:val="22"/>
        </w:rPr>
        <w:t>“money purchase” pensions</w:t>
      </w:r>
      <w:r>
        <w:rPr>
          <w:rFonts w:asciiTheme="minorHAnsi" w:hAnsiTheme="minorHAnsi" w:cstheme="minorHAnsi"/>
          <w:sz w:val="22"/>
          <w:szCs w:val="22"/>
        </w:rPr>
        <w:t xml:space="preserve">, which </w:t>
      </w:r>
      <w:r w:rsidR="00555C91" w:rsidRPr="00113DE0">
        <w:rPr>
          <w:rFonts w:asciiTheme="minorHAnsi" w:hAnsiTheme="minorHAnsi" w:cstheme="minorHAnsi"/>
          <w:sz w:val="22"/>
          <w:szCs w:val="22"/>
        </w:rPr>
        <w:t xml:space="preserve">means that you build up a fund of money which is </w:t>
      </w:r>
      <w:r w:rsidR="00CF7072">
        <w:rPr>
          <w:rFonts w:asciiTheme="minorHAnsi" w:hAnsiTheme="minorHAnsi" w:cstheme="minorHAnsi"/>
          <w:sz w:val="22"/>
          <w:szCs w:val="22"/>
        </w:rPr>
        <w:t xml:space="preserve">then </w:t>
      </w:r>
      <w:r w:rsidR="00555C91" w:rsidRPr="00113DE0">
        <w:rPr>
          <w:rFonts w:asciiTheme="minorHAnsi" w:hAnsiTheme="minorHAnsi" w:cstheme="minorHAnsi"/>
          <w:sz w:val="22"/>
          <w:szCs w:val="22"/>
        </w:rPr>
        <w:t xml:space="preserve">used to provide </w:t>
      </w:r>
      <w:r w:rsidR="00CF7072">
        <w:rPr>
          <w:rFonts w:asciiTheme="minorHAnsi" w:hAnsiTheme="minorHAnsi" w:cstheme="minorHAnsi"/>
          <w:sz w:val="22"/>
          <w:szCs w:val="22"/>
        </w:rPr>
        <w:t xml:space="preserve">you with </w:t>
      </w:r>
      <w:r w:rsidR="00555C91" w:rsidRPr="00113DE0">
        <w:rPr>
          <w:rFonts w:asciiTheme="minorHAnsi" w:hAnsiTheme="minorHAnsi" w:cstheme="minorHAnsi"/>
          <w:sz w:val="22"/>
          <w:szCs w:val="22"/>
        </w:rPr>
        <w:t>pension benefits in the future.</w:t>
      </w:r>
    </w:p>
    <w:p w14:paraId="47DFB36E" w14:textId="77777777" w:rsidR="00555C91" w:rsidRPr="00113DE0" w:rsidRDefault="00555C91" w:rsidP="00555C91">
      <w:pPr>
        <w:jc w:val="both"/>
        <w:rPr>
          <w:rFonts w:asciiTheme="minorHAnsi" w:hAnsiTheme="minorHAnsi" w:cstheme="minorHAnsi"/>
          <w:sz w:val="22"/>
          <w:szCs w:val="22"/>
        </w:rPr>
      </w:pPr>
    </w:p>
    <w:p w14:paraId="05EF2499" w14:textId="1AE9B5D8" w:rsidR="00555C91" w:rsidRDefault="00555C91" w:rsidP="00555C91">
      <w:pPr>
        <w:jc w:val="both"/>
        <w:rPr>
          <w:rFonts w:asciiTheme="minorHAnsi" w:hAnsiTheme="minorHAnsi" w:cstheme="minorHAnsi"/>
          <w:sz w:val="22"/>
          <w:szCs w:val="22"/>
        </w:rPr>
      </w:pPr>
      <w:r w:rsidRPr="00113DE0">
        <w:rPr>
          <w:rFonts w:asciiTheme="minorHAnsi" w:hAnsiTheme="minorHAnsi" w:cstheme="minorHAnsi"/>
          <w:sz w:val="22"/>
          <w:szCs w:val="22"/>
        </w:rPr>
        <w:t xml:space="preserve">Once </w:t>
      </w:r>
      <w:r w:rsidR="00DB7DDF">
        <w:rPr>
          <w:rFonts w:asciiTheme="minorHAnsi" w:hAnsiTheme="minorHAnsi" w:cstheme="minorHAnsi"/>
          <w:sz w:val="22"/>
          <w:szCs w:val="22"/>
        </w:rPr>
        <w:t>a</w:t>
      </w:r>
      <w:r w:rsidRPr="00113DE0">
        <w:rPr>
          <w:rFonts w:asciiTheme="minorHAnsi" w:hAnsiTheme="minorHAnsi" w:cstheme="minorHAnsi"/>
          <w:sz w:val="22"/>
          <w:szCs w:val="22"/>
        </w:rPr>
        <w:t xml:space="preserve"> transfer </w:t>
      </w:r>
      <w:r w:rsidR="00DB7DDF">
        <w:rPr>
          <w:rFonts w:asciiTheme="minorHAnsi" w:hAnsiTheme="minorHAnsi" w:cstheme="minorHAnsi"/>
          <w:sz w:val="22"/>
          <w:szCs w:val="22"/>
        </w:rPr>
        <w:t>from the existing scheme has been completed</w:t>
      </w:r>
      <w:r w:rsidR="00AB1B2F">
        <w:rPr>
          <w:rFonts w:asciiTheme="minorHAnsi" w:hAnsiTheme="minorHAnsi" w:cstheme="minorHAnsi"/>
          <w:sz w:val="22"/>
          <w:szCs w:val="22"/>
        </w:rPr>
        <w:t xml:space="preserve"> </w:t>
      </w:r>
      <w:r w:rsidRPr="00113DE0">
        <w:rPr>
          <w:rFonts w:asciiTheme="minorHAnsi" w:hAnsiTheme="minorHAnsi" w:cstheme="minorHAnsi"/>
          <w:sz w:val="22"/>
          <w:szCs w:val="22"/>
        </w:rPr>
        <w:t>it cannot be reversed</w:t>
      </w:r>
      <w:r w:rsidR="00AB1B2F">
        <w:rPr>
          <w:rFonts w:asciiTheme="minorHAnsi" w:hAnsiTheme="minorHAnsi" w:cstheme="minorHAnsi"/>
          <w:sz w:val="22"/>
          <w:szCs w:val="22"/>
        </w:rPr>
        <w:t>. You</w:t>
      </w:r>
      <w:r w:rsidR="00410299">
        <w:rPr>
          <w:rFonts w:asciiTheme="minorHAnsi" w:hAnsiTheme="minorHAnsi" w:cstheme="minorHAnsi"/>
          <w:sz w:val="22"/>
          <w:szCs w:val="22"/>
        </w:rPr>
        <w:t xml:space="preserve"> will no longer </w:t>
      </w:r>
      <w:r w:rsidR="007566DF">
        <w:rPr>
          <w:rFonts w:asciiTheme="minorHAnsi" w:hAnsiTheme="minorHAnsi" w:cstheme="minorHAnsi"/>
          <w:sz w:val="22"/>
          <w:szCs w:val="22"/>
        </w:rPr>
        <w:t xml:space="preserve">have any benefits within the </w:t>
      </w:r>
      <w:r w:rsidR="00AB1B2F">
        <w:rPr>
          <w:rFonts w:asciiTheme="minorHAnsi" w:hAnsiTheme="minorHAnsi" w:cstheme="minorHAnsi"/>
          <w:sz w:val="22"/>
          <w:szCs w:val="22"/>
        </w:rPr>
        <w:t>Danbro One Pension Scheme</w:t>
      </w:r>
      <w:r w:rsidR="00410299">
        <w:rPr>
          <w:rFonts w:asciiTheme="minorHAnsi" w:hAnsiTheme="minorHAnsi" w:cstheme="minorHAnsi"/>
          <w:sz w:val="22"/>
          <w:szCs w:val="22"/>
        </w:rPr>
        <w:t>.</w:t>
      </w:r>
    </w:p>
    <w:p w14:paraId="2D60FECF" w14:textId="77777777" w:rsidR="00555C91" w:rsidRDefault="00555C91" w:rsidP="00555C91">
      <w:pPr>
        <w:jc w:val="both"/>
        <w:rPr>
          <w:rFonts w:asciiTheme="minorHAnsi" w:hAnsiTheme="minorHAnsi" w:cstheme="minorHAnsi"/>
          <w:sz w:val="22"/>
          <w:szCs w:val="22"/>
        </w:rPr>
      </w:pPr>
    </w:p>
    <w:p w14:paraId="5E9A1549" w14:textId="77777777" w:rsidR="00995BBF" w:rsidRDefault="00995BBF" w:rsidP="00555C91">
      <w:pPr>
        <w:jc w:val="both"/>
        <w:rPr>
          <w:rFonts w:asciiTheme="minorHAnsi" w:hAnsiTheme="minorHAnsi" w:cstheme="minorHAnsi"/>
          <w:sz w:val="22"/>
          <w:szCs w:val="22"/>
        </w:rPr>
      </w:pPr>
    </w:p>
    <w:p w14:paraId="0226805F" w14:textId="4E28347A" w:rsidR="00410299" w:rsidRPr="00003A74" w:rsidRDefault="00410299" w:rsidP="00003A74">
      <w:pPr>
        <w:pStyle w:val="sectiontitle"/>
      </w:pPr>
      <w:r w:rsidRPr="00003A74">
        <w:t xml:space="preserve">Transfer </w:t>
      </w:r>
      <w:r w:rsidR="00807C0A">
        <w:t>P</w:t>
      </w:r>
      <w:r w:rsidRPr="00003A74">
        <w:t>rocess</w:t>
      </w:r>
    </w:p>
    <w:p w14:paraId="49271D03" w14:textId="77777777" w:rsidR="00807C0A" w:rsidRDefault="00807C0A" w:rsidP="00555C91">
      <w:pPr>
        <w:jc w:val="both"/>
        <w:rPr>
          <w:rFonts w:asciiTheme="minorHAnsi" w:hAnsiTheme="minorHAnsi" w:cstheme="minorHAnsi"/>
          <w:sz w:val="22"/>
          <w:szCs w:val="22"/>
        </w:rPr>
      </w:pPr>
    </w:p>
    <w:p w14:paraId="16243C1D" w14:textId="214BDAA4" w:rsidR="00410299" w:rsidRDefault="00310C0B" w:rsidP="00555C91">
      <w:pPr>
        <w:jc w:val="both"/>
        <w:rPr>
          <w:rFonts w:asciiTheme="minorHAnsi" w:hAnsiTheme="minorHAnsi" w:cstheme="minorHAnsi"/>
          <w:sz w:val="22"/>
          <w:szCs w:val="22"/>
        </w:rPr>
      </w:pPr>
      <w:r>
        <w:rPr>
          <w:rFonts w:asciiTheme="minorHAnsi" w:hAnsiTheme="minorHAnsi" w:cstheme="minorHAnsi"/>
          <w:sz w:val="22"/>
          <w:szCs w:val="22"/>
        </w:rPr>
        <w:t>Please complete the Instruction to Transfer, in Section 4 and send it by email to</w:t>
      </w:r>
      <w:r w:rsidR="00BC76F4">
        <w:rPr>
          <w:rFonts w:asciiTheme="minorHAnsi" w:hAnsiTheme="minorHAnsi" w:cstheme="minorHAnsi"/>
          <w:sz w:val="22"/>
          <w:szCs w:val="22"/>
        </w:rPr>
        <w:t>:</w:t>
      </w:r>
      <w:r w:rsidR="00410299">
        <w:rPr>
          <w:rFonts w:asciiTheme="minorHAnsi" w:hAnsiTheme="minorHAnsi" w:cstheme="minorHAnsi"/>
          <w:sz w:val="22"/>
          <w:szCs w:val="22"/>
        </w:rPr>
        <w:t xml:space="preserve"> </w:t>
      </w:r>
      <w:hyperlink r:id="rId9" w:history="1">
        <w:r w:rsidR="00410299" w:rsidRPr="00317A07">
          <w:rPr>
            <w:rStyle w:val="Hyperlink"/>
            <w:rFonts w:asciiTheme="minorHAnsi" w:hAnsiTheme="minorHAnsi" w:cstheme="minorHAnsi"/>
            <w:sz w:val="22"/>
            <w:szCs w:val="22"/>
          </w:rPr>
          <w:t>danbro@corpad.co.uk</w:t>
        </w:r>
      </w:hyperlink>
    </w:p>
    <w:p w14:paraId="1D26F284" w14:textId="77777777" w:rsidR="00410299" w:rsidRDefault="00410299" w:rsidP="00555C91">
      <w:pPr>
        <w:jc w:val="both"/>
        <w:rPr>
          <w:rFonts w:asciiTheme="minorHAnsi" w:hAnsiTheme="minorHAnsi" w:cstheme="minorHAnsi"/>
          <w:sz w:val="22"/>
          <w:szCs w:val="22"/>
        </w:rPr>
      </w:pPr>
    </w:p>
    <w:p w14:paraId="762C52E9" w14:textId="0DDB741E" w:rsidR="00113DE0" w:rsidRDefault="00113DE0" w:rsidP="00555C91">
      <w:pPr>
        <w:jc w:val="both"/>
        <w:rPr>
          <w:rFonts w:asciiTheme="minorHAnsi" w:hAnsiTheme="minorHAnsi" w:cstheme="minorHAnsi"/>
          <w:sz w:val="22"/>
          <w:szCs w:val="22"/>
        </w:rPr>
      </w:pPr>
      <w:r>
        <w:rPr>
          <w:rFonts w:asciiTheme="minorHAnsi" w:hAnsiTheme="minorHAnsi" w:cstheme="minorHAnsi"/>
          <w:sz w:val="22"/>
          <w:szCs w:val="22"/>
        </w:rPr>
        <w:t xml:space="preserve">Once Corpad receive your signed transfer request, the existing assets are disinvested, and the money </w:t>
      </w:r>
      <w:r w:rsidR="00807C0A">
        <w:rPr>
          <w:rFonts w:asciiTheme="minorHAnsi" w:hAnsiTheme="minorHAnsi" w:cstheme="minorHAnsi"/>
          <w:sz w:val="22"/>
          <w:szCs w:val="22"/>
        </w:rPr>
        <w:t>will be</w:t>
      </w:r>
      <w:r>
        <w:rPr>
          <w:rFonts w:asciiTheme="minorHAnsi" w:hAnsiTheme="minorHAnsi" w:cstheme="minorHAnsi"/>
          <w:sz w:val="22"/>
          <w:szCs w:val="22"/>
        </w:rPr>
        <w:t xml:space="preserve"> transferred as a cash payment into the Group SIPP. It will then be invested according to </w:t>
      </w:r>
      <w:r w:rsidR="00055771">
        <w:rPr>
          <w:rFonts w:asciiTheme="minorHAnsi" w:hAnsiTheme="minorHAnsi" w:cstheme="minorHAnsi"/>
          <w:sz w:val="22"/>
          <w:szCs w:val="22"/>
        </w:rPr>
        <w:t>the</w:t>
      </w:r>
      <w:r>
        <w:rPr>
          <w:rFonts w:asciiTheme="minorHAnsi" w:hAnsiTheme="minorHAnsi" w:cstheme="minorHAnsi"/>
          <w:sz w:val="22"/>
          <w:szCs w:val="22"/>
        </w:rPr>
        <w:t xml:space="preserve"> current investment choice within your SIPP account. This process takes around 7</w:t>
      </w:r>
      <w:r w:rsidR="00D9493C">
        <w:rPr>
          <w:rFonts w:asciiTheme="minorHAnsi" w:hAnsiTheme="minorHAnsi" w:cstheme="minorHAnsi"/>
          <w:sz w:val="22"/>
          <w:szCs w:val="22"/>
        </w:rPr>
        <w:t>-10</w:t>
      </w:r>
      <w:r w:rsidR="00F67F98">
        <w:rPr>
          <w:rFonts w:asciiTheme="minorHAnsi" w:hAnsiTheme="minorHAnsi" w:cstheme="minorHAnsi"/>
          <w:sz w:val="22"/>
          <w:szCs w:val="22"/>
        </w:rPr>
        <w:t xml:space="preserve"> </w:t>
      </w:r>
      <w:r>
        <w:rPr>
          <w:rFonts w:asciiTheme="minorHAnsi" w:hAnsiTheme="minorHAnsi" w:cstheme="minorHAnsi"/>
          <w:sz w:val="22"/>
          <w:szCs w:val="22"/>
        </w:rPr>
        <w:t xml:space="preserve">days </w:t>
      </w:r>
      <w:r w:rsidR="00F67F98">
        <w:rPr>
          <w:rFonts w:asciiTheme="minorHAnsi" w:hAnsiTheme="minorHAnsi" w:cstheme="minorHAnsi"/>
          <w:sz w:val="22"/>
          <w:szCs w:val="22"/>
        </w:rPr>
        <w:t>to complete, and the money is usually held in cash for 2 or 3 days while the transfer takes place.</w:t>
      </w:r>
    </w:p>
    <w:p w14:paraId="643E8DA4" w14:textId="77777777" w:rsidR="00F67F98" w:rsidRDefault="00F67F98" w:rsidP="00555C91">
      <w:pPr>
        <w:jc w:val="both"/>
        <w:rPr>
          <w:rFonts w:asciiTheme="minorHAnsi" w:hAnsiTheme="minorHAnsi" w:cstheme="minorHAnsi"/>
          <w:sz w:val="22"/>
          <w:szCs w:val="22"/>
        </w:rPr>
      </w:pPr>
    </w:p>
    <w:p w14:paraId="6A779AAE" w14:textId="77777777" w:rsidR="00807C0A" w:rsidRDefault="00807C0A" w:rsidP="00555C91">
      <w:pPr>
        <w:jc w:val="both"/>
        <w:rPr>
          <w:rFonts w:asciiTheme="minorHAnsi" w:hAnsiTheme="minorHAnsi" w:cstheme="minorHAnsi"/>
          <w:sz w:val="22"/>
          <w:szCs w:val="22"/>
        </w:rPr>
      </w:pPr>
    </w:p>
    <w:p w14:paraId="0C0BAF9A" w14:textId="533F32BA" w:rsidR="00807C0A" w:rsidRPr="00807C0A" w:rsidRDefault="00807C0A" w:rsidP="00807C0A">
      <w:pPr>
        <w:pStyle w:val="sectiontitle"/>
      </w:pPr>
      <w:r w:rsidRPr="00807C0A">
        <w:t>Further Information</w:t>
      </w:r>
    </w:p>
    <w:p w14:paraId="564DABAB" w14:textId="77777777" w:rsidR="00807C0A" w:rsidRDefault="00807C0A" w:rsidP="00555C91">
      <w:pPr>
        <w:jc w:val="both"/>
        <w:rPr>
          <w:rFonts w:asciiTheme="minorHAnsi" w:hAnsiTheme="minorHAnsi" w:cstheme="minorHAnsi"/>
          <w:sz w:val="22"/>
          <w:szCs w:val="22"/>
        </w:rPr>
      </w:pPr>
    </w:p>
    <w:p w14:paraId="5BB3C55D" w14:textId="4F5F7D24" w:rsidR="00807C0A" w:rsidRDefault="00807C0A" w:rsidP="00807C0A">
      <w:pPr>
        <w:jc w:val="both"/>
        <w:rPr>
          <w:rFonts w:asciiTheme="minorHAnsi" w:hAnsiTheme="minorHAnsi" w:cstheme="minorHAnsi"/>
          <w:sz w:val="22"/>
          <w:szCs w:val="22"/>
        </w:rPr>
      </w:pPr>
      <w:r>
        <w:rPr>
          <w:rFonts w:asciiTheme="minorHAnsi" w:hAnsiTheme="minorHAnsi" w:cstheme="minorHAnsi"/>
          <w:sz w:val="22"/>
          <w:szCs w:val="22"/>
        </w:rPr>
        <w:t xml:space="preserve">If you would like more information before proceeding, please contact Corpad </w:t>
      </w:r>
      <w:r w:rsidRPr="00807C0A">
        <w:rPr>
          <w:rFonts w:asciiTheme="minorHAnsi" w:hAnsiTheme="minorHAnsi" w:cstheme="minorHAnsi"/>
          <w:sz w:val="22"/>
          <w:szCs w:val="22"/>
        </w:rPr>
        <w:t>by phone: 0113 220 3630 or email:</w:t>
      </w:r>
      <w:r>
        <w:rPr>
          <w:rFonts w:asciiTheme="minorHAnsi" w:hAnsiTheme="minorHAnsi" w:cstheme="minorHAnsi"/>
          <w:sz w:val="22"/>
          <w:szCs w:val="22"/>
        </w:rPr>
        <w:t xml:space="preserve"> </w:t>
      </w:r>
      <w:hyperlink r:id="rId10" w:history="1">
        <w:r w:rsidRPr="00A057BC">
          <w:rPr>
            <w:rStyle w:val="Hyperlink"/>
            <w:rFonts w:asciiTheme="minorHAnsi" w:hAnsiTheme="minorHAnsi" w:cstheme="minorHAnsi"/>
            <w:sz w:val="22"/>
            <w:szCs w:val="22"/>
          </w:rPr>
          <w:t>danbro@corpad.co.uk</w:t>
        </w:r>
      </w:hyperlink>
    </w:p>
    <w:p w14:paraId="3B794027" w14:textId="77777777" w:rsidR="00807C0A" w:rsidRDefault="00807C0A" w:rsidP="00807C0A">
      <w:pPr>
        <w:jc w:val="both"/>
        <w:rPr>
          <w:rFonts w:asciiTheme="minorHAnsi" w:hAnsiTheme="minorHAnsi" w:cstheme="minorHAnsi"/>
          <w:sz w:val="22"/>
          <w:szCs w:val="22"/>
        </w:rPr>
      </w:pPr>
    </w:p>
    <w:p w14:paraId="18A6258D" w14:textId="5508559D" w:rsidR="00807C0A" w:rsidRDefault="00807C0A" w:rsidP="00807C0A">
      <w:pPr>
        <w:jc w:val="both"/>
        <w:rPr>
          <w:rFonts w:asciiTheme="minorHAnsi" w:hAnsiTheme="minorHAnsi" w:cstheme="minorHAnsi"/>
          <w:sz w:val="22"/>
          <w:szCs w:val="22"/>
        </w:rPr>
      </w:pPr>
      <w:r w:rsidRPr="00807C0A">
        <w:rPr>
          <w:rFonts w:asciiTheme="minorHAnsi" w:hAnsiTheme="minorHAnsi" w:cstheme="minorHAnsi"/>
          <w:sz w:val="22"/>
          <w:szCs w:val="22"/>
        </w:rPr>
        <w:t xml:space="preserve">If you need further help </w:t>
      </w:r>
      <w:r w:rsidR="00BC76F4">
        <w:rPr>
          <w:rFonts w:asciiTheme="minorHAnsi" w:hAnsiTheme="minorHAnsi" w:cstheme="minorHAnsi"/>
          <w:sz w:val="22"/>
          <w:szCs w:val="22"/>
        </w:rPr>
        <w:t xml:space="preserve">or information </w:t>
      </w:r>
      <w:r w:rsidRPr="00807C0A">
        <w:rPr>
          <w:rFonts w:asciiTheme="minorHAnsi" w:hAnsiTheme="minorHAnsi" w:cstheme="minorHAnsi"/>
          <w:sz w:val="22"/>
          <w:szCs w:val="22"/>
        </w:rPr>
        <w:t xml:space="preserve">regarding the Group SIPP or the Digi </w:t>
      </w:r>
      <w:r w:rsidR="00BC76F4">
        <w:rPr>
          <w:rFonts w:asciiTheme="minorHAnsi" w:hAnsiTheme="minorHAnsi" w:cstheme="minorHAnsi"/>
          <w:sz w:val="22"/>
          <w:szCs w:val="22"/>
        </w:rPr>
        <w:t xml:space="preserve">online </w:t>
      </w:r>
      <w:r w:rsidRPr="00807C0A">
        <w:rPr>
          <w:rFonts w:asciiTheme="minorHAnsi" w:hAnsiTheme="minorHAnsi" w:cstheme="minorHAnsi"/>
          <w:sz w:val="22"/>
          <w:szCs w:val="22"/>
        </w:rPr>
        <w:t xml:space="preserve">portal, please contact Digi by email: </w:t>
      </w:r>
      <w:hyperlink r:id="rId11" w:history="1">
        <w:r w:rsidR="003201B7" w:rsidRPr="00A057BC">
          <w:rPr>
            <w:rStyle w:val="Hyperlink"/>
            <w:rFonts w:asciiTheme="minorHAnsi" w:hAnsiTheme="minorHAnsi" w:cstheme="minorHAnsi"/>
            <w:sz w:val="22"/>
            <w:szCs w:val="22"/>
          </w:rPr>
          <w:t>gsipp@digitalwealthsystems.co.uk</w:t>
        </w:r>
      </w:hyperlink>
    </w:p>
    <w:p w14:paraId="4042A816" w14:textId="583722D1" w:rsidR="003201B7" w:rsidRDefault="003201B7">
      <w:pPr>
        <w:rPr>
          <w:rFonts w:asciiTheme="minorHAnsi" w:hAnsiTheme="minorHAnsi" w:cstheme="minorHAnsi"/>
          <w:sz w:val="22"/>
          <w:szCs w:val="22"/>
        </w:rPr>
      </w:pPr>
      <w:r>
        <w:rPr>
          <w:rFonts w:asciiTheme="minorHAnsi" w:hAnsiTheme="minorHAnsi" w:cstheme="minorHAnsi"/>
          <w:sz w:val="22"/>
          <w:szCs w:val="22"/>
        </w:rPr>
        <w:br w:type="page"/>
      </w:r>
    </w:p>
    <w:p w14:paraId="49C5964C" w14:textId="6BF796DE" w:rsidR="003201B7" w:rsidRPr="00AE3E92" w:rsidRDefault="003201B7" w:rsidP="00AE3E92">
      <w:pPr>
        <w:tabs>
          <w:tab w:val="left" w:pos="7860"/>
        </w:tabs>
        <w:rPr>
          <w:rFonts w:ascii="Calibri" w:hAnsi="Calibri" w:cs="Arial"/>
          <w:sz w:val="18"/>
          <w:szCs w:val="18"/>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237"/>
        <w:gridCol w:w="1695"/>
      </w:tblGrid>
      <w:tr w:rsidR="00AE3E92" w14:paraId="59DEFF90" w14:textId="77777777" w:rsidTr="00AE3E92">
        <w:tc>
          <w:tcPr>
            <w:tcW w:w="1843" w:type="dxa"/>
          </w:tcPr>
          <w:p w14:paraId="1745A07F" w14:textId="42DA2EB6" w:rsidR="00AE3E92" w:rsidRDefault="00AE3E92" w:rsidP="00E3777E">
            <w:pPr>
              <w:rPr>
                <w:rFonts w:asciiTheme="minorHAnsi" w:hAnsiTheme="minorHAnsi" w:cstheme="minorHAnsi"/>
                <w:sz w:val="22"/>
                <w:szCs w:val="22"/>
              </w:rPr>
            </w:pPr>
            <w:r w:rsidRPr="00AE3E92">
              <w:rPr>
                <w:rFonts w:ascii="Calibri" w:hAnsi="Calibri" w:cs="Arial"/>
                <w:color w:val="0070C0"/>
                <w:sz w:val="28"/>
                <w:szCs w:val="28"/>
              </w:rPr>
              <w:t xml:space="preserve">Section </w:t>
            </w:r>
            <w:r>
              <w:rPr>
                <w:rFonts w:ascii="Calibri" w:hAnsi="Calibri" w:cs="Arial"/>
                <w:color w:val="0070C0"/>
                <w:sz w:val="28"/>
                <w:szCs w:val="28"/>
              </w:rPr>
              <w:t>2</w:t>
            </w:r>
          </w:p>
        </w:tc>
        <w:tc>
          <w:tcPr>
            <w:tcW w:w="6237" w:type="dxa"/>
          </w:tcPr>
          <w:p w14:paraId="3BDE1DAD" w14:textId="5A71454F" w:rsidR="00AE3E92" w:rsidRPr="00AE3E92" w:rsidRDefault="00AE3E92" w:rsidP="00E3777E">
            <w:pPr>
              <w:tabs>
                <w:tab w:val="left" w:pos="7860"/>
              </w:tabs>
              <w:jc w:val="center"/>
              <w:rPr>
                <w:rFonts w:ascii="Calibri" w:hAnsi="Calibri" w:cs="Arial"/>
                <w:color w:val="0070C0"/>
                <w:sz w:val="28"/>
                <w:szCs w:val="28"/>
              </w:rPr>
            </w:pPr>
            <w:r w:rsidRPr="003201B7">
              <w:rPr>
                <w:rFonts w:ascii="Calibri" w:hAnsi="Calibri" w:cs="Arial"/>
                <w:color w:val="0070C0"/>
                <w:sz w:val="28"/>
                <w:szCs w:val="28"/>
              </w:rPr>
              <w:t xml:space="preserve">Comparison </w:t>
            </w:r>
            <w:r>
              <w:rPr>
                <w:rFonts w:ascii="Calibri" w:hAnsi="Calibri" w:cs="Arial"/>
                <w:color w:val="0070C0"/>
                <w:sz w:val="28"/>
                <w:szCs w:val="28"/>
              </w:rPr>
              <w:t>of</w:t>
            </w:r>
            <w:r w:rsidRPr="003201B7">
              <w:rPr>
                <w:rFonts w:ascii="Calibri" w:hAnsi="Calibri" w:cs="Arial"/>
                <w:color w:val="0070C0"/>
                <w:sz w:val="28"/>
                <w:szCs w:val="28"/>
              </w:rPr>
              <w:t xml:space="preserve"> the Danbro One Pension</w:t>
            </w:r>
            <w:r>
              <w:rPr>
                <w:rFonts w:ascii="Calibri" w:hAnsi="Calibri" w:cs="Arial"/>
                <w:color w:val="0070C0"/>
                <w:sz w:val="28"/>
                <w:szCs w:val="28"/>
              </w:rPr>
              <w:t xml:space="preserve"> Scheme</w:t>
            </w:r>
            <w:r>
              <w:rPr>
                <w:rFonts w:ascii="Calibri" w:hAnsi="Calibri" w:cs="Arial"/>
                <w:color w:val="0070C0"/>
                <w:sz w:val="28"/>
                <w:szCs w:val="28"/>
              </w:rPr>
              <w:br/>
            </w:r>
            <w:r w:rsidRPr="003201B7">
              <w:rPr>
                <w:rFonts w:ascii="Calibri" w:hAnsi="Calibri" w:cs="Arial"/>
                <w:color w:val="0070C0"/>
                <w:sz w:val="28"/>
                <w:szCs w:val="28"/>
              </w:rPr>
              <w:t>and the Danbro Group SIPP</w:t>
            </w:r>
          </w:p>
        </w:tc>
        <w:tc>
          <w:tcPr>
            <w:tcW w:w="1695" w:type="dxa"/>
          </w:tcPr>
          <w:p w14:paraId="5325529C" w14:textId="77777777" w:rsidR="00AE3E92" w:rsidRDefault="00AE3E92" w:rsidP="00E3777E">
            <w:pPr>
              <w:jc w:val="both"/>
              <w:rPr>
                <w:rFonts w:asciiTheme="minorHAnsi" w:hAnsiTheme="minorHAnsi" w:cstheme="minorHAnsi"/>
                <w:sz w:val="22"/>
                <w:szCs w:val="22"/>
              </w:rPr>
            </w:pPr>
          </w:p>
        </w:tc>
      </w:tr>
    </w:tbl>
    <w:p w14:paraId="1F1CB59A" w14:textId="77777777" w:rsidR="004843FA" w:rsidRPr="00C648A0" w:rsidRDefault="004843FA" w:rsidP="00807C0A">
      <w:pPr>
        <w:jc w:val="both"/>
        <w:rPr>
          <w:rFonts w:asciiTheme="minorHAnsi" w:hAnsiTheme="minorHAnsi" w:cstheme="minorHAnsi"/>
          <w:sz w:val="18"/>
          <w:szCs w:val="18"/>
        </w:rPr>
      </w:pPr>
    </w:p>
    <w:p w14:paraId="39891C40" w14:textId="77777777" w:rsidR="00995BBF" w:rsidRPr="00C648A0" w:rsidRDefault="00995BBF" w:rsidP="00807C0A">
      <w:pPr>
        <w:jc w:val="both"/>
        <w:rPr>
          <w:rFonts w:asciiTheme="minorHAnsi" w:hAnsiTheme="minorHAnsi" w:cstheme="minorHAnsi"/>
          <w:sz w:val="18"/>
          <w:szCs w:val="18"/>
        </w:rPr>
      </w:pPr>
    </w:p>
    <w:p w14:paraId="372763F3" w14:textId="05E78D19" w:rsidR="003201B7" w:rsidRPr="004843FA" w:rsidRDefault="007566DF" w:rsidP="004843FA">
      <w:pPr>
        <w:pStyle w:val="sectiontitle"/>
      </w:pPr>
      <w:r w:rsidRPr="004843FA">
        <w:t>In a nutshell:</w:t>
      </w:r>
    </w:p>
    <w:p w14:paraId="5699AF29" w14:textId="77777777" w:rsidR="007566DF" w:rsidRDefault="007566DF" w:rsidP="00807C0A">
      <w:pPr>
        <w:jc w:val="both"/>
        <w:rPr>
          <w:rFonts w:asciiTheme="minorHAnsi" w:hAnsiTheme="minorHAnsi" w:cstheme="minorHAnsi"/>
          <w:sz w:val="22"/>
          <w:szCs w:val="22"/>
        </w:rPr>
      </w:pPr>
    </w:p>
    <w:p w14:paraId="48786CC7" w14:textId="288437D8" w:rsidR="007566DF" w:rsidRDefault="004843FA" w:rsidP="00807C0A">
      <w:pPr>
        <w:jc w:val="both"/>
        <w:rPr>
          <w:rFonts w:asciiTheme="minorHAnsi" w:hAnsiTheme="minorHAnsi" w:cstheme="minorHAnsi"/>
          <w:sz w:val="22"/>
          <w:szCs w:val="22"/>
        </w:rPr>
      </w:pPr>
      <w:r>
        <w:rPr>
          <w:rFonts w:asciiTheme="minorHAnsi" w:hAnsiTheme="minorHAnsi" w:cstheme="minorHAnsi"/>
          <w:sz w:val="22"/>
          <w:szCs w:val="22"/>
        </w:rPr>
        <w:t>You have your own policy within the Group SIPP</w:t>
      </w:r>
      <w:r w:rsidR="00912452">
        <w:rPr>
          <w:rFonts w:asciiTheme="minorHAnsi" w:hAnsiTheme="minorHAnsi" w:cstheme="minorHAnsi"/>
          <w:sz w:val="22"/>
          <w:szCs w:val="22"/>
        </w:rPr>
        <w:t xml:space="preserve"> - i</w:t>
      </w:r>
      <w:r>
        <w:rPr>
          <w:rFonts w:asciiTheme="minorHAnsi" w:hAnsiTheme="minorHAnsi" w:cstheme="minorHAnsi"/>
          <w:sz w:val="22"/>
          <w:szCs w:val="22"/>
        </w:rPr>
        <w:t xml:space="preserve">f you leave Danbro, it simply goes with </w:t>
      </w:r>
      <w:r w:rsidR="00912452">
        <w:rPr>
          <w:rFonts w:asciiTheme="minorHAnsi" w:hAnsiTheme="minorHAnsi" w:cstheme="minorHAnsi"/>
          <w:sz w:val="22"/>
          <w:szCs w:val="22"/>
        </w:rPr>
        <w:t>you. Y</w:t>
      </w:r>
      <w:r>
        <w:rPr>
          <w:rFonts w:asciiTheme="minorHAnsi" w:hAnsiTheme="minorHAnsi" w:cstheme="minorHAnsi"/>
          <w:sz w:val="22"/>
          <w:szCs w:val="22"/>
        </w:rPr>
        <w:t xml:space="preserve">ou can continue to </w:t>
      </w:r>
      <w:r w:rsidR="00912452">
        <w:rPr>
          <w:rFonts w:asciiTheme="minorHAnsi" w:hAnsiTheme="minorHAnsi" w:cstheme="minorHAnsi"/>
          <w:sz w:val="22"/>
          <w:szCs w:val="22"/>
        </w:rPr>
        <w:t>pay</w:t>
      </w:r>
      <w:r>
        <w:rPr>
          <w:rFonts w:asciiTheme="minorHAnsi" w:hAnsiTheme="minorHAnsi" w:cstheme="minorHAnsi"/>
          <w:sz w:val="22"/>
          <w:szCs w:val="22"/>
        </w:rPr>
        <w:t xml:space="preserve"> contributions</w:t>
      </w:r>
      <w:r w:rsidR="00912452">
        <w:rPr>
          <w:rFonts w:asciiTheme="minorHAnsi" w:hAnsiTheme="minorHAnsi" w:cstheme="minorHAnsi"/>
          <w:sz w:val="22"/>
          <w:szCs w:val="22"/>
        </w:rPr>
        <w:t xml:space="preserve">, make </w:t>
      </w:r>
      <w:r>
        <w:rPr>
          <w:rFonts w:asciiTheme="minorHAnsi" w:hAnsiTheme="minorHAnsi" w:cstheme="minorHAnsi"/>
          <w:sz w:val="22"/>
          <w:szCs w:val="22"/>
        </w:rPr>
        <w:t>transfer</w:t>
      </w:r>
      <w:r w:rsidR="00912452">
        <w:rPr>
          <w:rFonts w:asciiTheme="minorHAnsi" w:hAnsiTheme="minorHAnsi" w:cstheme="minorHAnsi"/>
          <w:sz w:val="22"/>
          <w:szCs w:val="22"/>
        </w:rPr>
        <w:t xml:space="preserve">s to or from the SIPP, and draw your benefits </w:t>
      </w:r>
      <w:r w:rsidR="002E0AE7">
        <w:rPr>
          <w:rFonts w:asciiTheme="minorHAnsi" w:hAnsiTheme="minorHAnsi" w:cstheme="minorHAnsi"/>
          <w:sz w:val="22"/>
          <w:szCs w:val="22"/>
        </w:rPr>
        <w:t>in retirement</w:t>
      </w:r>
      <w:r w:rsidR="00912452">
        <w:rPr>
          <w:rFonts w:asciiTheme="minorHAnsi" w:hAnsiTheme="minorHAnsi" w:cstheme="minorHAnsi"/>
          <w:sz w:val="22"/>
          <w:szCs w:val="22"/>
        </w:rPr>
        <w:t>.</w:t>
      </w:r>
    </w:p>
    <w:p w14:paraId="6D5798FF" w14:textId="77777777" w:rsidR="004843FA" w:rsidRDefault="004843FA" w:rsidP="00807C0A">
      <w:pPr>
        <w:jc w:val="both"/>
        <w:rPr>
          <w:rFonts w:asciiTheme="minorHAnsi" w:hAnsiTheme="minorHAnsi" w:cstheme="minorHAnsi"/>
          <w:sz w:val="22"/>
          <w:szCs w:val="22"/>
        </w:rPr>
      </w:pPr>
    </w:p>
    <w:p w14:paraId="49458DA9" w14:textId="28302BC1" w:rsidR="004843FA" w:rsidRDefault="004843FA" w:rsidP="00807C0A">
      <w:pPr>
        <w:jc w:val="both"/>
        <w:rPr>
          <w:rFonts w:asciiTheme="minorHAnsi" w:hAnsiTheme="minorHAnsi" w:cstheme="minorHAnsi"/>
          <w:sz w:val="22"/>
          <w:szCs w:val="22"/>
        </w:rPr>
      </w:pPr>
      <w:r>
        <w:rPr>
          <w:rFonts w:asciiTheme="minorHAnsi" w:hAnsiTheme="minorHAnsi" w:cstheme="minorHAnsi"/>
          <w:sz w:val="22"/>
          <w:szCs w:val="22"/>
        </w:rPr>
        <w:t xml:space="preserve">The Group SIPP has a </w:t>
      </w:r>
      <w:r w:rsidR="00DB7DDF">
        <w:rPr>
          <w:rFonts w:asciiTheme="minorHAnsi" w:hAnsiTheme="minorHAnsi" w:cstheme="minorHAnsi"/>
          <w:sz w:val="22"/>
          <w:szCs w:val="22"/>
        </w:rPr>
        <w:t>far</w:t>
      </w:r>
      <w:r>
        <w:rPr>
          <w:rFonts w:asciiTheme="minorHAnsi" w:hAnsiTheme="minorHAnsi" w:cstheme="minorHAnsi"/>
          <w:sz w:val="22"/>
          <w:szCs w:val="22"/>
        </w:rPr>
        <w:t xml:space="preserve"> wider investment choice</w:t>
      </w:r>
      <w:r w:rsidR="00DB7DDF">
        <w:rPr>
          <w:rFonts w:asciiTheme="minorHAnsi" w:hAnsiTheme="minorHAnsi" w:cstheme="minorHAnsi"/>
          <w:sz w:val="22"/>
          <w:szCs w:val="22"/>
        </w:rPr>
        <w:t xml:space="preserve"> and </w:t>
      </w:r>
      <w:r>
        <w:rPr>
          <w:rFonts w:asciiTheme="minorHAnsi" w:hAnsiTheme="minorHAnsi" w:cstheme="minorHAnsi"/>
          <w:sz w:val="22"/>
          <w:szCs w:val="22"/>
        </w:rPr>
        <w:t>provides higher individual financial protection.</w:t>
      </w:r>
    </w:p>
    <w:p w14:paraId="62AA7DB2" w14:textId="77777777" w:rsidR="004843FA" w:rsidRDefault="004843FA" w:rsidP="00807C0A">
      <w:pPr>
        <w:jc w:val="both"/>
        <w:rPr>
          <w:rFonts w:asciiTheme="minorHAnsi" w:hAnsiTheme="minorHAnsi" w:cstheme="minorHAnsi"/>
          <w:sz w:val="22"/>
          <w:szCs w:val="22"/>
        </w:rPr>
      </w:pPr>
    </w:p>
    <w:p w14:paraId="40734A3A" w14:textId="77777777" w:rsidR="00117FF0" w:rsidRDefault="006E5027" w:rsidP="006E5027">
      <w:pPr>
        <w:jc w:val="both"/>
        <w:rPr>
          <w:rFonts w:asciiTheme="minorHAnsi" w:hAnsiTheme="minorHAnsi" w:cstheme="minorHAnsi"/>
          <w:sz w:val="22"/>
          <w:szCs w:val="22"/>
        </w:rPr>
      </w:pPr>
      <w:r>
        <w:rPr>
          <w:rFonts w:asciiTheme="minorHAnsi" w:hAnsiTheme="minorHAnsi" w:cstheme="minorHAnsi"/>
          <w:sz w:val="22"/>
          <w:szCs w:val="22"/>
        </w:rPr>
        <w:t>The Group SIPP does have higher annual charges for some people. However, the past-performance of the default investments has been consistently better than that of the Danbro One Pension Scheme.</w:t>
      </w:r>
    </w:p>
    <w:p w14:paraId="323218D9" w14:textId="7BD48C80" w:rsidR="006E5027" w:rsidRDefault="006E5027" w:rsidP="006E5027">
      <w:pPr>
        <w:jc w:val="both"/>
        <w:rPr>
          <w:rFonts w:asciiTheme="minorHAnsi" w:hAnsiTheme="minorHAnsi" w:cstheme="minorHAnsi"/>
          <w:sz w:val="22"/>
          <w:szCs w:val="22"/>
        </w:rPr>
      </w:pPr>
      <w:r>
        <w:rPr>
          <w:rFonts w:asciiTheme="minorHAnsi" w:hAnsiTheme="minorHAnsi" w:cstheme="minorHAnsi"/>
          <w:sz w:val="22"/>
          <w:szCs w:val="22"/>
        </w:rPr>
        <w:t>Remember that</w:t>
      </w:r>
      <w:r w:rsidR="00117FF0">
        <w:rPr>
          <w:rFonts w:asciiTheme="minorHAnsi" w:hAnsiTheme="minorHAnsi" w:cstheme="minorHAnsi"/>
          <w:sz w:val="22"/>
          <w:szCs w:val="22"/>
        </w:rPr>
        <w:t xml:space="preserve"> in both pension schemes, the value of your investments can go down as well as up, and that</w:t>
      </w:r>
      <w:r>
        <w:rPr>
          <w:rFonts w:asciiTheme="minorHAnsi" w:hAnsiTheme="minorHAnsi" w:cstheme="minorHAnsi"/>
          <w:sz w:val="22"/>
          <w:szCs w:val="22"/>
        </w:rPr>
        <w:t xml:space="preserve"> past-performance is not a guarantee of future returns. </w:t>
      </w:r>
    </w:p>
    <w:p w14:paraId="03B6BC2E" w14:textId="77777777" w:rsidR="004843FA" w:rsidRDefault="004843FA" w:rsidP="00807C0A">
      <w:pPr>
        <w:jc w:val="both"/>
        <w:rPr>
          <w:rFonts w:asciiTheme="minorHAnsi" w:hAnsiTheme="minorHAnsi" w:cstheme="minorHAnsi"/>
          <w:sz w:val="22"/>
          <w:szCs w:val="22"/>
        </w:rPr>
      </w:pPr>
    </w:p>
    <w:tbl>
      <w:tblPr>
        <w:tblStyle w:val="TableGrid1"/>
        <w:tblW w:w="10065" w:type="dxa"/>
        <w:jc w:val="center"/>
        <w:tblLook w:val="04A0" w:firstRow="1" w:lastRow="0" w:firstColumn="1" w:lastColumn="0" w:noHBand="0" w:noVBand="1"/>
      </w:tblPr>
      <w:tblGrid>
        <w:gridCol w:w="1985"/>
        <w:gridCol w:w="4040"/>
        <w:gridCol w:w="4040"/>
      </w:tblGrid>
      <w:tr w:rsidR="003201B7" w:rsidRPr="003201B7" w14:paraId="00A01310" w14:textId="77777777" w:rsidTr="008B37E5">
        <w:trPr>
          <w:trHeight w:val="807"/>
          <w:jc w:val="center"/>
        </w:trPr>
        <w:tc>
          <w:tcPr>
            <w:tcW w:w="1985" w:type="dxa"/>
            <w:tcMar>
              <w:top w:w="108" w:type="dxa"/>
              <w:bottom w:w="108" w:type="dxa"/>
            </w:tcMar>
            <w:vAlign w:val="center"/>
          </w:tcPr>
          <w:p w14:paraId="49C22AAA" w14:textId="77777777" w:rsidR="003201B7" w:rsidRPr="003201B7" w:rsidRDefault="003201B7" w:rsidP="003201B7">
            <w:pPr>
              <w:jc w:val="center"/>
              <w:rPr>
                <w:color w:val="0070C0"/>
                <w:sz w:val="24"/>
                <w:szCs w:val="24"/>
              </w:rPr>
            </w:pPr>
          </w:p>
        </w:tc>
        <w:tc>
          <w:tcPr>
            <w:tcW w:w="4040" w:type="dxa"/>
            <w:tcMar>
              <w:top w:w="108" w:type="dxa"/>
              <w:bottom w:w="108" w:type="dxa"/>
            </w:tcMar>
            <w:vAlign w:val="center"/>
          </w:tcPr>
          <w:p w14:paraId="38EB850A" w14:textId="77777777" w:rsidR="003201B7" w:rsidRPr="003201B7" w:rsidRDefault="003201B7" w:rsidP="003201B7">
            <w:pPr>
              <w:jc w:val="center"/>
              <w:rPr>
                <w:color w:val="0070C0"/>
                <w:sz w:val="24"/>
                <w:szCs w:val="24"/>
              </w:rPr>
            </w:pPr>
            <w:r w:rsidRPr="003201B7">
              <w:rPr>
                <w:color w:val="0070C0"/>
                <w:sz w:val="24"/>
                <w:szCs w:val="24"/>
              </w:rPr>
              <w:t>Previous Workplace Pension</w:t>
            </w:r>
          </w:p>
          <w:p w14:paraId="3E5B9CD6" w14:textId="77777777" w:rsidR="003201B7" w:rsidRPr="003201B7" w:rsidRDefault="003201B7" w:rsidP="003201B7">
            <w:pPr>
              <w:jc w:val="center"/>
              <w:rPr>
                <w:color w:val="0070C0"/>
                <w:sz w:val="24"/>
                <w:szCs w:val="24"/>
              </w:rPr>
            </w:pPr>
            <w:r w:rsidRPr="003201B7">
              <w:rPr>
                <w:color w:val="0070C0"/>
                <w:sz w:val="24"/>
                <w:szCs w:val="24"/>
              </w:rPr>
              <w:t>Danbro One Scheme</w:t>
            </w:r>
          </w:p>
        </w:tc>
        <w:tc>
          <w:tcPr>
            <w:tcW w:w="4040" w:type="dxa"/>
            <w:tcMar>
              <w:top w:w="108" w:type="dxa"/>
              <w:bottom w:w="108" w:type="dxa"/>
            </w:tcMar>
            <w:vAlign w:val="center"/>
          </w:tcPr>
          <w:p w14:paraId="5B9C8D2A" w14:textId="77777777" w:rsidR="003201B7" w:rsidRPr="003201B7" w:rsidRDefault="003201B7" w:rsidP="003201B7">
            <w:pPr>
              <w:jc w:val="center"/>
              <w:rPr>
                <w:color w:val="0070C0"/>
                <w:sz w:val="24"/>
                <w:szCs w:val="24"/>
              </w:rPr>
            </w:pPr>
            <w:r w:rsidRPr="003201B7">
              <w:rPr>
                <w:color w:val="0070C0"/>
                <w:sz w:val="24"/>
                <w:szCs w:val="24"/>
              </w:rPr>
              <w:t>Current Workplace Pension</w:t>
            </w:r>
          </w:p>
          <w:p w14:paraId="1FE072C8" w14:textId="77777777" w:rsidR="003201B7" w:rsidRPr="003201B7" w:rsidRDefault="003201B7" w:rsidP="003201B7">
            <w:pPr>
              <w:jc w:val="center"/>
              <w:rPr>
                <w:color w:val="0070C0"/>
                <w:sz w:val="24"/>
                <w:szCs w:val="24"/>
              </w:rPr>
            </w:pPr>
            <w:r w:rsidRPr="003201B7">
              <w:rPr>
                <w:color w:val="0070C0"/>
                <w:sz w:val="24"/>
                <w:szCs w:val="24"/>
              </w:rPr>
              <w:t>The Danbro Group SIPP</w:t>
            </w:r>
          </w:p>
        </w:tc>
      </w:tr>
      <w:tr w:rsidR="007D5EBC" w:rsidRPr="003201B7" w14:paraId="0324CC7B" w14:textId="77777777" w:rsidTr="008B37E5">
        <w:trPr>
          <w:jc w:val="center"/>
        </w:trPr>
        <w:tc>
          <w:tcPr>
            <w:tcW w:w="1985" w:type="dxa"/>
            <w:tcMar>
              <w:top w:w="108" w:type="dxa"/>
              <w:bottom w:w="108" w:type="dxa"/>
            </w:tcMar>
          </w:tcPr>
          <w:p w14:paraId="18080D54" w14:textId="77777777" w:rsidR="003201B7" w:rsidRPr="003201B7" w:rsidRDefault="003201B7" w:rsidP="003201B7">
            <w:pPr>
              <w:rPr>
                <w:color w:val="0070C0"/>
              </w:rPr>
            </w:pPr>
            <w:r w:rsidRPr="003201B7">
              <w:rPr>
                <w:color w:val="0070C0"/>
              </w:rPr>
              <w:t>Type of scheme</w:t>
            </w:r>
          </w:p>
        </w:tc>
        <w:tc>
          <w:tcPr>
            <w:tcW w:w="4040" w:type="dxa"/>
            <w:tcMar>
              <w:top w:w="108" w:type="dxa"/>
              <w:bottom w:w="108" w:type="dxa"/>
            </w:tcMar>
          </w:tcPr>
          <w:p w14:paraId="07F4120F" w14:textId="77777777" w:rsidR="003201B7" w:rsidRPr="003201B7" w:rsidRDefault="003201B7" w:rsidP="003201B7">
            <w:r w:rsidRPr="003201B7">
              <w:t>Occupational pension – a single scheme operated by the employer. Each member is allocated an account within the scheme.</w:t>
            </w:r>
          </w:p>
        </w:tc>
        <w:tc>
          <w:tcPr>
            <w:tcW w:w="4040" w:type="dxa"/>
            <w:tcMar>
              <w:top w:w="108" w:type="dxa"/>
              <w:bottom w:w="108" w:type="dxa"/>
            </w:tcMar>
          </w:tcPr>
          <w:p w14:paraId="39656D74" w14:textId="77777777" w:rsidR="003201B7" w:rsidRPr="003201B7" w:rsidRDefault="003201B7" w:rsidP="003201B7">
            <w:r w:rsidRPr="003201B7">
              <w:t>Personal Pension – each member has their own individual policy.</w:t>
            </w:r>
          </w:p>
        </w:tc>
      </w:tr>
      <w:tr w:rsidR="007D5EBC" w:rsidRPr="003201B7" w14:paraId="7974006D" w14:textId="77777777" w:rsidTr="008B37E5">
        <w:trPr>
          <w:jc w:val="center"/>
        </w:trPr>
        <w:tc>
          <w:tcPr>
            <w:tcW w:w="1985" w:type="dxa"/>
            <w:tcMar>
              <w:top w:w="108" w:type="dxa"/>
              <w:bottom w:w="108" w:type="dxa"/>
            </w:tcMar>
          </w:tcPr>
          <w:p w14:paraId="35C5317F" w14:textId="77777777" w:rsidR="003201B7" w:rsidRPr="003201B7" w:rsidRDefault="003201B7" w:rsidP="003201B7">
            <w:pPr>
              <w:rPr>
                <w:color w:val="0070C0"/>
              </w:rPr>
            </w:pPr>
            <w:r w:rsidRPr="003201B7">
              <w:rPr>
                <w:color w:val="0070C0"/>
              </w:rPr>
              <w:t>Financial Protection</w:t>
            </w:r>
          </w:p>
        </w:tc>
        <w:tc>
          <w:tcPr>
            <w:tcW w:w="4040" w:type="dxa"/>
            <w:tcMar>
              <w:top w:w="108" w:type="dxa"/>
              <w:bottom w:w="108" w:type="dxa"/>
            </w:tcMar>
          </w:tcPr>
          <w:p w14:paraId="6908B26C" w14:textId="77777777" w:rsidR="003201B7" w:rsidRPr="003201B7" w:rsidRDefault="003201B7" w:rsidP="003201B7">
            <w:r w:rsidRPr="003201B7">
              <w:t>No legal financial protection for individual members.</w:t>
            </w:r>
          </w:p>
        </w:tc>
        <w:tc>
          <w:tcPr>
            <w:tcW w:w="4040" w:type="dxa"/>
            <w:tcMar>
              <w:top w:w="108" w:type="dxa"/>
              <w:bottom w:w="108" w:type="dxa"/>
            </w:tcMar>
          </w:tcPr>
          <w:p w14:paraId="0DB1CF8D" w14:textId="6C895E4B" w:rsidR="003201B7" w:rsidRPr="003201B7" w:rsidRDefault="003201B7" w:rsidP="003201B7">
            <w:r w:rsidRPr="003201B7">
              <w:t xml:space="preserve">Each person is covered by the Financial Services Compensation Scheme </w:t>
            </w:r>
            <w:r w:rsidR="00783ECB">
              <w:t xml:space="preserve">(FSCS), </w:t>
            </w:r>
            <w:r w:rsidRPr="003201B7">
              <w:t>for up to £85,000.</w:t>
            </w:r>
          </w:p>
        </w:tc>
      </w:tr>
      <w:tr w:rsidR="007D5EBC" w:rsidRPr="003201B7" w14:paraId="34EBE9E4" w14:textId="77777777" w:rsidTr="008B37E5">
        <w:trPr>
          <w:jc w:val="center"/>
        </w:trPr>
        <w:tc>
          <w:tcPr>
            <w:tcW w:w="1985" w:type="dxa"/>
            <w:tcMar>
              <w:top w:w="108" w:type="dxa"/>
              <w:bottom w:w="108" w:type="dxa"/>
            </w:tcMar>
          </w:tcPr>
          <w:p w14:paraId="72415C3E" w14:textId="77777777" w:rsidR="003201B7" w:rsidRPr="003201B7" w:rsidRDefault="003201B7" w:rsidP="003201B7">
            <w:pPr>
              <w:rPr>
                <w:color w:val="0070C0"/>
              </w:rPr>
            </w:pPr>
            <w:r w:rsidRPr="003201B7">
              <w:rPr>
                <w:color w:val="0070C0"/>
              </w:rPr>
              <w:t>Investment choice</w:t>
            </w:r>
          </w:p>
        </w:tc>
        <w:tc>
          <w:tcPr>
            <w:tcW w:w="4040" w:type="dxa"/>
            <w:tcMar>
              <w:top w:w="108" w:type="dxa"/>
              <w:bottom w:w="108" w:type="dxa"/>
            </w:tcMar>
          </w:tcPr>
          <w:p w14:paraId="507CA019" w14:textId="77777777" w:rsidR="003201B7" w:rsidRPr="003201B7" w:rsidRDefault="003201B7" w:rsidP="003201B7">
            <w:r w:rsidRPr="003201B7">
              <w:t>12 individual funds, with a range of investment aims and risk profiles.</w:t>
            </w:r>
          </w:p>
        </w:tc>
        <w:tc>
          <w:tcPr>
            <w:tcW w:w="4040" w:type="dxa"/>
            <w:tcMar>
              <w:top w:w="108" w:type="dxa"/>
              <w:bottom w:w="108" w:type="dxa"/>
            </w:tcMar>
          </w:tcPr>
          <w:p w14:paraId="5816B65F" w14:textId="77777777" w:rsidR="003201B7" w:rsidRPr="003201B7" w:rsidRDefault="003201B7" w:rsidP="003201B7">
            <w:r w:rsidRPr="003201B7">
              <w:t>19 managed portfolios, with a range of investment aims and risk profiles.</w:t>
            </w:r>
          </w:p>
          <w:p w14:paraId="7A5F4BCD" w14:textId="77777777" w:rsidR="003201B7" w:rsidRPr="003201B7" w:rsidRDefault="003201B7" w:rsidP="003201B7">
            <w:r w:rsidRPr="003201B7">
              <w:t>Access to over 3,500 individual funds.</w:t>
            </w:r>
          </w:p>
        </w:tc>
      </w:tr>
      <w:tr w:rsidR="003201B7" w:rsidRPr="003201B7" w14:paraId="0971A240" w14:textId="77777777" w:rsidTr="008B37E5">
        <w:trPr>
          <w:trHeight w:val="592"/>
          <w:jc w:val="center"/>
        </w:trPr>
        <w:tc>
          <w:tcPr>
            <w:tcW w:w="1985" w:type="dxa"/>
            <w:tcMar>
              <w:top w:w="108" w:type="dxa"/>
              <w:bottom w:w="108" w:type="dxa"/>
            </w:tcMar>
          </w:tcPr>
          <w:p w14:paraId="59789164" w14:textId="77777777" w:rsidR="003201B7" w:rsidRPr="003201B7" w:rsidRDefault="003201B7" w:rsidP="003201B7">
            <w:pPr>
              <w:rPr>
                <w:color w:val="0070C0"/>
              </w:rPr>
            </w:pPr>
            <w:r w:rsidRPr="003201B7">
              <w:rPr>
                <w:color w:val="0070C0"/>
              </w:rPr>
              <w:t>Contributions</w:t>
            </w:r>
          </w:p>
        </w:tc>
        <w:tc>
          <w:tcPr>
            <w:tcW w:w="4040" w:type="dxa"/>
            <w:tcMar>
              <w:top w:w="108" w:type="dxa"/>
              <w:bottom w:w="108" w:type="dxa"/>
            </w:tcMar>
          </w:tcPr>
          <w:p w14:paraId="016E80B3" w14:textId="77777777" w:rsidR="003201B7" w:rsidRPr="003201B7" w:rsidRDefault="003201B7" w:rsidP="003201B7">
            <w:r w:rsidRPr="003201B7">
              <w:t>No further contributions possible.</w:t>
            </w:r>
          </w:p>
        </w:tc>
        <w:tc>
          <w:tcPr>
            <w:tcW w:w="4040" w:type="dxa"/>
            <w:tcMar>
              <w:top w:w="108" w:type="dxa"/>
              <w:bottom w:w="108" w:type="dxa"/>
            </w:tcMar>
          </w:tcPr>
          <w:p w14:paraId="074BFE91" w14:textId="77777777" w:rsidR="003201B7" w:rsidRPr="003201B7" w:rsidRDefault="003201B7" w:rsidP="003201B7">
            <w:r w:rsidRPr="003201B7">
              <w:t>Contributions currently payable via payroll.</w:t>
            </w:r>
          </w:p>
        </w:tc>
      </w:tr>
      <w:tr w:rsidR="003201B7" w:rsidRPr="003201B7" w14:paraId="601BA9AF" w14:textId="77777777" w:rsidTr="008B37E5">
        <w:trPr>
          <w:jc w:val="center"/>
        </w:trPr>
        <w:tc>
          <w:tcPr>
            <w:tcW w:w="1985" w:type="dxa"/>
            <w:tcMar>
              <w:top w:w="108" w:type="dxa"/>
              <w:bottom w:w="108" w:type="dxa"/>
            </w:tcMar>
          </w:tcPr>
          <w:p w14:paraId="676A1840" w14:textId="77777777" w:rsidR="003201B7" w:rsidRPr="003201B7" w:rsidRDefault="003201B7" w:rsidP="003201B7">
            <w:pPr>
              <w:rPr>
                <w:color w:val="0070C0"/>
              </w:rPr>
            </w:pPr>
            <w:r w:rsidRPr="003201B7">
              <w:rPr>
                <w:color w:val="0070C0"/>
              </w:rPr>
              <w:t>Transfers - in</w:t>
            </w:r>
          </w:p>
        </w:tc>
        <w:tc>
          <w:tcPr>
            <w:tcW w:w="4040" w:type="dxa"/>
            <w:tcMar>
              <w:top w:w="108" w:type="dxa"/>
              <w:bottom w:w="108" w:type="dxa"/>
            </w:tcMar>
          </w:tcPr>
          <w:p w14:paraId="6C312AC6" w14:textId="77777777" w:rsidR="003201B7" w:rsidRPr="003201B7" w:rsidRDefault="003201B7" w:rsidP="003201B7">
            <w:r w:rsidRPr="003201B7">
              <w:t>Not possible.</w:t>
            </w:r>
          </w:p>
        </w:tc>
        <w:tc>
          <w:tcPr>
            <w:tcW w:w="4040" w:type="dxa"/>
            <w:tcMar>
              <w:top w:w="108" w:type="dxa"/>
              <w:bottom w:w="108" w:type="dxa"/>
            </w:tcMar>
          </w:tcPr>
          <w:p w14:paraId="3542D615" w14:textId="77777777" w:rsidR="003201B7" w:rsidRPr="003201B7" w:rsidRDefault="003201B7" w:rsidP="003201B7">
            <w:r w:rsidRPr="003201B7">
              <w:t>Transfers-in can be made from other authorised pension schemes.</w:t>
            </w:r>
          </w:p>
        </w:tc>
      </w:tr>
      <w:tr w:rsidR="003201B7" w:rsidRPr="003201B7" w14:paraId="15572C41" w14:textId="77777777" w:rsidTr="008B37E5">
        <w:trPr>
          <w:jc w:val="center"/>
        </w:trPr>
        <w:tc>
          <w:tcPr>
            <w:tcW w:w="1985" w:type="dxa"/>
            <w:tcMar>
              <w:top w:w="108" w:type="dxa"/>
              <w:bottom w:w="108" w:type="dxa"/>
            </w:tcMar>
          </w:tcPr>
          <w:p w14:paraId="20499869" w14:textId="77777777" w:rsidR="003201B7" w:rsidRPr="003201B7" w:rsidRDefault="003201B7" w:rsidP="003201B7">
            <w:pPr>
              <w:rPr>
                <w:color w:val="0070C0"/>
              </w:rPr>
            </w:pPr>
            <w:r w:rsidRPr="003201B7">
              <w:rPr>
                <w:color w:val="0070C0"/>
              </w:rPr>
              <w:t>Leaving service</w:t>
            </w:r>
          </w:p>
        </w:tc>
        <w:tc>
          <w:tcPr>
            <w:tcW w:w="4040" w:type="dxa"/>
            <w:tcMar>
              <w:top w:w="108" w:type="dxa"/>
              <w:bottom w:w="108" w:type="dxa"/>
            </w:tcMar>
          </w:tcPr>
          <w:p w14:paraId="4268B4F5" w14:textId="77777777" w:rsidR="003201B7" w:rsidRPr="003201B7" w:rsidRDefault="003201B7" w:rsidP="003201B7">
            <w:r w:rsidRPr="003201B7">
              <w:t>No change - members will need to contact Corpad for information or to access their pension.</w:t>
            </w:r>
          </w:p>
        </w:tc>
        <w:tc>
          <w:tcPr>
            <w:tcW w:w="4040" w:type="dxa"/>
            <w:tcMar>
              <w:top w:w="108" w:type="dxa"/>
              <w:bottom w:w="108" w:type="dxa"/>
            </w:tcMar>
          </w:tcPr>
          <w:p w14:paraId="45F2F96A" w14:textId="2F895CAA" w:rsidR="003201B7" w:rsidRPr="003201B7" w:rsidRDefault="003201B7" w:rsidP="003201B7">
            <w:r w:rsidRPr="003201B7">
              <w:t>The policy stays with the individual. Contributions may continue and transfers-in</w:t>
            </w:r>
            <w:r w:rsidR="00D9493C">
              <w:t xml:space="preserve"> / out</w:t>
            </w:r>
            <w:r w:rsidRPr="003201B7">
              <w:t xml:space="preserve"> can be made.</w:t>
            </w:r>
          </w:p>
        </w:tc>
      </w:tr>
      <w:tr w:rsidR="007D5EBC" w:rsidRPr="003201B7" w14:paraId="425778E6" w14:textId="77777777" w:rsidTr="008B37E5">
        <w:trPr>
          <w:jc w:val="center"/>
        </w:trPr>
        <w:tc>
          <w:tcPr>
            <w:tcW w:w="1985" w:type="dxa"/>
            <w:tcMar>
              <w:top w:w="108" w:type="dxa"/>
              <w:bottom w:w="108" w:type="dxa"/>
            </w:tcMar>
          </w:tcPr>
          <w:p w14:paraId="63A407C5" w14:textId="77777777" w:rsidR="007D5EBC" w:rsidRPr="003201B7" w:rsidRDefault="007D5EBC" w:rsidP="0024384C">
            <w:pPr>
              <w:rPr>
                <w:color w:val="0070C0"/>
              </w:rPr>
            </w:pPr>
            <w:r w:rsidRPr="003201B7">
              <w:rPr>
                <w:color w:val="0070C0"/>
              </w:rPr>
              <w:t>Death before retirement</w:t>
            </w:r>
          </w:p>
        </w:tc>
        <w:tc>
          <w:tcPr>
            <w:tcW w:w="4040" w:type="dxa"/>
            <w:tcMar>
              <w:top w:w="108" w:type="dxa"/>
              <w:bottom w:w="108" w:type="dxa"/>
            </w:tcMar>
          </w:tcPr>
          <w:p w14:paraId="26CAFEB6" w14:textId="77777777" w:rsidR="007D5EBC" w:rsidRPr="003201B7" w:rsidRDefault="007D5EBC" w:rsidP="0024384C">
            <w:r w:rsidRPr="003201B7">
              <w:t>The full fund value is available to beneficiaries.</w:t>
            </w:r>
          </w:p>
        </w:tc>
        <w:tc>
          <w:tcPr>
            <w:tcW w:w="4040" w:type="dxa"/>
            <w:tcMar>
              <w:top w:w="108" w:type="dxa"/>
              <w:bottom w:w="108" w:type="dxa"/>
            </w:tcMar>
          </w:tcPr>
          <w:p w14:paraId="549A6668" w14:textId="77777777" w:rsidR="007D5EBC" w:rsidRPr="003201B7" w:rsidRDefault="007D5EBC" w:rsidP="0024384C">
            <w:r w:rsidRPr="003201B7">
              <w:t>The full fund value is available to beneficiaries.</w:t>
            </w:r>
          </w:p>
        </w:tc>
      </w:tr>
      <w:tr w:rsidR="007D5EBC" w:rsidRPr="003201B7" w14:paraId="19EB5D72" w14:textId="77777777" w:rsidTr="008B37E5">
        <w:trPr>
          <w:jc w:val="center"/>
        </w:trPr>
        <w:tc>
          <w:tcPr>
            <w:tcW w:w="1985" w:type="dxa"/>
            <w:tcMar>
              <w:top w:w="108" w:type="dxa"/>
              <w:bottom w:w="108" w:type="dxa"/>
            </w:tcMar>
          </w:tcPr>
          <w:p w14:paraId="5B0B9C27" w14:textId="77777777" w:rsidR="007D5EBC" w:rsidRPr="003201B7" w:rsidRDefault="007D5EBC" w:rsidP="0024384C">
            <w:pPr>
              <w:rPr>
                <w:color w:val="0070C0"/>
              </w:rPr>
            </w:pPr>
            <w:r w:rsidRPr="003201B7">
              <w:rPr>
                <w:color w:val="0070C0"/>
              </w:rPr>
              <w:t>Initial charges &amp; fixed costs</w:t>
            </w:r>
          </w:p>
        </w:tc>
        <w:tc>
          <w:tcPr>
            <w:tcW w:w="4040" w:type="dxa"/>
            <w:tcMar>
              <w:top w:w="108" w:type="dxa"/>
              <w:bottom w:w="108" w:type="dxa"/>
            </w:tcMar>
          </w:tcPr>
          <w:p w14:paraId="67725936" w14:textId="77777777" w:rsidR="007D5EBC" w:rsidRPr="003201B7" w:rsidRDefault="007D5EBC" w:rsidP="0024384C">
            <w:r w:rsidRPr="003201B7">
              <w:t>£1.50 pm contribution charge.</w:t>
            </w:r>
            <w:r w:rsidRPr="003201B7">
              <w:br/>
              <w:t>(not currently payable)</w:t>
            </w:r>
          </w:p>
        </w:tc>
        <w:tc>
          <w:tcPr>
            <w:tcW w:w="4040" w:type="dxa"/>
            <w:tcMar>
              <w:top w:w="108" w:type="dxa"/>
              <w:bottom w:w="108" w:type="dxa"/>
            </w:tcMar>
          </w:tcPr>
          <w:p w14:paraId="28D54CAD" w14:textId="77777777" w:rsidR="007D5EBC" w:rsidRPr="003201B7" w:rsidRDefault="007D5EBC" w:rsidP="0024384C">
            <w:r w:rsidRPr="003201B7">
              <w:t>None.</w:t>
            </w:r>
          </w:p>
        </w:tc>
      </w:tr>
      <w:tr w:rsidR="003201B7" w:rsidRPr="003201B7" w14:paraId="0E453245" w14:textId="77777777" w:rsidTr="008B37E5">
        <w:trPr>
          <w:jc w:val="center"/>
        </w:trPr>
        <w:tc>
          <w:tcPr>
            <w:tcW w:w="1985" w:type="dxa"/>
            <w:tcMar>
              <w:top w:w="108" w:type="dxa"/>
              <w:bottom w:w="108" w:type="dxa"/>
            </w:tcMar>
          </w:tcPr>
          <w:p w14:paraId="4C497DCC" w14:textId="77777777" w:rsidR="003201B7" w:rsidRPr="003201B7" w:rsidRDefault="003201B7" w:rsidP="003201B7">
            <w:pPr>
              <w:rPr>
                <w:color w:val="0070C0"/>
              </w:rPr>
            </w:pPr>
            <w:r w:rsidRPr="003201B7">
              <w:rPr>
                <w:color w:val="0070C0"/>
              </w:rPr>
              <w:t>Annual charges</w:t>
            </w:r>
          </w:p>
        </w:tc>
        <w:tc>
          <w:tcPr>
            <w:tcW w:w="4040" w:type="dxa"/>
            <w:tcMar>
              <w:top w:w="108" w:type="dxa"/>
              <w:bottom w:w="108" w:type="dxa"/>
            </w:tcMar>
          </w:tcPr>
          <w:p w14:paraId="3A6BE030" w14:textId="77777777" w:rsidR="003201B7" w:rsidRPr="003201B7" w:rsidRDefault="003201B7" w:rsidP="003201B7">
            <w:r w:rsidRPr="003201B7">
              <w:t>Ongoing charges vary according to the chosen investment fund. These currently range between 0.3% pa and 0.6% pa.</w:t>
            </w:r>
          </w:p>
        </w:tc>
        <w:tc>
          <w:tcPr>
            <w:tcW w:w="4040" w:type="dxa"/>
            <w:tcMar>
              <w:top w:w="108" w:type="dxa"/>
              <w:bottom w:w="108" w:type="dxa"/>
            </w:tcMar>
          </w:tcPr>
          <w:p w14:paraId="57846C8D" w14:textId="77777777" w:rsidR="003201B7" w:rsidRPr="003201B7" w:rsidRDefault="003201B7" w:rsidP="003201B7">
            <w:r w:rsidRPr="003201B7">
              <w:t xml:space="preserve">0.6% pa platform cost, plus a separate investment charge. This is currently 0.07% </w:t>
            </w:r>
            <w:proofErr w:type="spellStart"/>
            <w:r w:rsidRPr="003201B7">
              <w:t>pa</w:t>
            </w:r>
            <w:proofErr w:type="spellEnd"/>
            <w:r w:rsidRPr="003201B7">
              <w:t xml:space="preserve"> for the default portfolio and may be higher for other portfolios &amp; funds.</w:t>
            </w:r>
          </w:p>
        </w:tc>
      </w:tr>
    </w:tbl>
    <w:p w14:paraId="75EC0E0D" w14:textId="77777777" w:rsidR="00117FF0" w:rsidRDefault="00117FF0">
      <w:pPr>
        <w:rPr>
          <w:rFonts w:asciiTheme="minorHAnsi" w:hAnsiTheme="minorHAnsi" w:cstheme="minorHAnsi"/>
          <w:sz w:val="22"/>
          <w:szCs w:val="22"/>
        </w:rPr>
      </w:pPr>
      <w:r>
        <w:rPr>
          <w:rFonts w:asciiTheme="minorHAnsi" w:hAnsiTheme="minorHAnsi" w:cstheme="minorHAnsi"/>
          <w:sz w:val="22"/>
          <w:szCs w:val="22"/>
        </w:rPr>
        <w:br w:type="page"/>
      </w:r>
    </w:p>
    <w:p w14:paraId="2FF63C6D" w14:textId="6A482416" w:rsidR="00117FF0" w:rsidRPr="00AE3E92" w:rsidRDefault="00117FF0" w:rsidP="00AE3E92">
      <w:pPr>
        <w:tabs>
          <w:tab w:val="left" w:pos="7860"/>
        </w:tabs>
        <w:rPr>
          <w:rFonts w:ascii="Calibri" w:hAnsi="Calibri" w:cs="Arial"/>
          <w:sz w:val="18"/>
          <w:szCs w:val="18"/>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946"/>
        <w:gridCol w:w="1269"/>
      </w:tblGrid>
      <w:tr w:rsidR="00AE3E92" w14:paraId="0C7AE342" w14:textId="77777777" w:rsidTr="00AE3E92">
        <w:tc>
          <w:tcPr>
            <w:tcW w:w="1560" w:type="dxa"/>
            <w:shd w:val="clear" w:color="auto" w:fill="auto"/>
          </w:tcPr>
          <w:p w14:paraId="2FB56035" w14:textId="4A094061" w:rsidR="00AE3E92" w:rsidRDefault="00AE3E92" w:rsidP="00E3777E">
            <w:pPr>
              <w:rPr>
                <w:rFonts w:asciiTheme="minorHAnsi" w:hAnsiTheme="minorHAnsi" w:cstheme="minorHAnsi"/>
                <w:sz w:val="22"/>
                <w:szCs w:val="22"/>
              </w:rPr>
            </w:pPr>
            <w:r w:rsidRPr="00AE3E92">
              <w:rPr>
                <w:rFonts w:ascii="Calibri" w:hAnsi="Calibri" w:cs="Arial"/>
                <w:color w:val="0070C0"/>
                <w:sz w:val="28"/>
                <w:szCs w:val="28"/>
              </w:rPr>
              <w:t xml:space="preserve">Section </w:t>
            </w:r>
            <w:r>
              <w:rPr>
                <w:rFonts w:ascii="Calibri" w:hAnsi="Calibri" w:cs="Arial"/>
                <w:color w:val="0070C0"/>
                <w:sz w:val="28"/>
                <w:szCs w:val="28"/>
              </w:rPr>
              <w:t>3</w:t>
            </w:r>
          </w:p>
        </w:tc>
        <w:tc>
          <w:tcPr>
            <w:tcW w:w="6946" w:type="dxa"/>
            <w:shd w:val="clear" w:color="auto" w:fill="auto"/>
          </w:tcPr>
          <w:p w14:paraId="14534D93" w14:textId="77777777" w:rsidR="00AE3E92" w:rsidRPr="00A6291C" w:rsidRDefault="00AE3E92" w:rsidP="00AE3E92">
            <w:pPr>
              <w:tabs>
                <w:tab w:val="left" w:pos="7860"/>
              </w:tabs>
              <w:jc w:val="center"/>
              <w:rPr>
                <w:rFonts w:ascii="Calibri" w:hAnsi="Calibri" w:cs="Arial"/>
                <w:color w:val="0070C0"/>
                <w:sz w:val="28"/>
                <w:szCs w:val="28"/>
              </w:rPr>
            </w:pPr>
            <w:r>
              <w:rPr>
                <w:rFonts w:ascii="Calibri" w:hAnsi="Calibri" w:cs="Arial"/>
                <w:color w:val="0070C0"/>
                <w:sz w:val="28"/>
                <w:szCs w:val="28"/>
              </w:rPr>
              <w:t xml:space="preserve">Request to Transfer from the </w:t>
            </w:r>
            <w:r w:rsidRPr="00A6291C">
              <w:rPr>
                <w:rFonts w:ascii="Calibri" w:hAnsi="Calibri" w:cs="Arial"/>
                <w:color w:val="0070C0"/>
                <w:sz w:val="28"/>
                <w:szCs w:val="28"/>
              </w:rPr>
              <w:t>Danbro One Pension</w:t>
            </w:r>
            <w:r>
              <w:rPr>
                <w:rFonts w:ascii="Calibri" w:hAnsi="Calibri" w:cs="Arial"/>
                <w:color w:val="0070C0"/>
                <w:sz w:val="28"/>
                <w:szCs w:val="28"/>
              </w:rPr>
              <w:t xml:space="preserve"> Scheme</w:t>
            </w:r>
            <w:r w:rsidRPr="00A6291C">
              <w:rPr>
                <w:rFonts w:ascii="Calibri" w:hAnsi="Calibri" w:cs="Arial"/>
                <w:color w:val="0070C0"/>
                <w:sz w:val="28"/>
                <w:szCs w:val="28"/>
              </w:rPr>
              <w:t xml:space="preserve"> </w:t>
            </w:r>
          </w:p>
          <w:p w14:paraId="0428537B" w14:textId="5AD3C915" w:rsidR="00AE3E92" w:rsidRPr="00AE3E92" w:rsidRDefault="00AE3E92" w:rsidP="00AE3E92">
            <w:pPr>
              <w:tabs>
                <w:tab w:val="left" w:pos="7860"/>
              </w:tabs>
              <w:jc w:val="center"/>
              <w:rPr>
                <w:rFonts w:ascii="Calibri" w:hAnsi="Calibri" w:cs="Arial"/>
                <w:color w:val="0070C0"/>
                <w:sz w:val="28"/>
                <w:szCs w:val="28"/>
              </w:rPr>
            </w:pPr>
            <w:r w:rsidRPr="00A6291C">
              <w:rPr>
                <w:rFonts w:ascii="Calibri" w:hAnsi="Calibri" w:cs="Arial"/>
                <w:color w:val="0070C0"/>
                <w:sz w:val="28"/>
                <w:szCs w:val="28"/>
              </w:rPr>
              <w:t>to the Danbro Group SIPP</w:t>
            </w:r>
          </w:p>
        </w:tc>
        <w:tc>
          <w:tcPr>
            <w:tcW w:w="1269" w:type="dxa"/>
            <w:shd w:val="clear" w:color="auto" w:fill="auto"/>
          </w:tcPr>
          <w:p w14:paraId="1A175740" w14:textId="77777777" w:rsidR="00AE3E92" w:rsidRDefault="00AE3E92" w:rsidP="00E3777E">
            <w:pPr>
              <w:jc w:val="both"/>
              <w:rPr>
                <w:rFonts w:asciiTheme="minorHAnsi" w:hAnsiTheme="minorHAnsi" w:cstheme="minorHAnsi"/>
                <w:sz w:val="22"/>
                <w:szCs w:val="22"/>
              </w:rPr>
            </w:pPr>
          </w:p>
        </w:tc>
      </w:tr>
    </w:tbl>
    <w:p w14:paraId="7668AE6C" w14:textId="77777777" w:rsidR="00117FF0" w:rsidRPr="00C648A0" w:rsidRDefault="00117FF0" w:rsidP="00117FF0">
      <w:pPr>
        <w:rPr>
          <w:rFonts w:asciiTheme="minorHAnsi" w:hAnsiTheme="minorHAnsi" w:cstheme="minorHAnsi"/>
          <w:sz w:val="18"/>
          <w:szCs w:val="18"/>
        </w:rPr>
      </w:pPr>
    </w:p>
    <w:p w14:paraId="2C78A346" w14:textId="77777777" w:rsidR="00AE3E92" w:rsidRPr="00C648A0" w:rsidRDefault="00AE3E92" w:rsidP="00117FF0">
      <w:pPr>
        <w:rPr>
          <w:rFonts w:asciiTheme="minorHAnsi" w:hAnsiTheme="minorHAnsi" w:cstheme="minorHAnsi"/>
          <w:sz w:val="18"/>
          <w:szCs w:val="18"/>
        </w:rPr>
      </w:pPr>
    </w:p>
    <w:p w14:paraId="28F853C1" w14:textId="77777777" w:rsidR="00117FF0" w:rsidRDefault="00117FF0" w:rsidP="00117FF0">
      <w:pPr>
        <w:jc w:val="both"/>
        <w:rPr>
          <w:rFonts w:asciiTheme="minorHAnsi" w:hAnsiTheme="minorHAnsi" w:cstheme="minorHAnsi"/>
          <w:sz w:val="22"/>
          <w:szCs w:val="22"/>
        </w:rPr>
      </w:pPr>
      <w:r w:rsidRPr="00937216">
        <w:rPr>
          <w:rFonts w:asciiTheme="minorHAnsi" w:hAnsiTheme="minorHAnsi" w:cstheme="minorHAnsi"/>
          <w:sz w:val="22"/>
          <w:szCs w:val="22"/>
        </w:rPr>
        <w:t xml:space="preserve">This form is to request a transfer </w:t>
      </w:r>
      <w:r>
        <w:rPr>
          <w:rFonts w:asciiTheme="minorHAnsi" w:hAnsiTheme="minorHAnsi" w:cstheme="minorHAnsi"/>
          <w:sz w:val="22"/>
          <w:szCs w:val="22"/>
        </w:rPr>
        <w:t xml:space="preserve">of the full value of your existing fund </w:t>
      </w:r>
      <w:r w:rsidRPr="00937216">
        <w:rPr>
          <w:rFonts w:asciiTheme="minorHAnsi" w:hAnsiTheme="minorHAnsi" w:cstheme="minorHAnsi"/>
          <w:sz w:val="22"/>
          <w:szCs w:val="22"/>
        </w:rPr>
        <w:t xml:space="preserve">from </w:t>
      </w:r>
      <w:r>
        <w:rPr>
          <w:rFonts w:asciiTheme="minorHAnsi" w:hAnsiTheme="minorHAnsi" w:cstheme="minorHAnsi"/>
          <w:sz w:val="22"/>
          <w:szCs w:val="22"/>
        </w:rPr>
        <w:t xml:space="preserve">Danbro’s previous </w:t>
      </w:r>
      <w:r w:rsidRPr="00937216">
        <w:rPr>
          <w:rFonts w:asciiTheme="minorHAnsi" w:hAnsiTheme="minorHAnsi" w:cstheme="minorHAnsi"/>
          <w:sz w:val="22"/>
          <w:szCs w:val="22"/>
        </w:rPr>
        <w:t>Workplace Pension</w:t>
      </w:r>
      <w:r>
        <w:rPr>
          <w:rFonts w:asciiTheme="minorHAnsi" w:hAnsiTheme="minorHAnsi" w:cstheme="minorHAnsi"/>
          <w:sz w:val="22"/>
          <w:szCs w:val="22"/>
        </w:rPr>
        <w:t xml:space="preserve"> Scheme (Danbro One Scheme) </w:t>
      </w:r>
      <w:r w:rsidRPr="00937216">
        <w:rPr>
          <w:rFonts w:asciiTheme="minorHAnsi" w:hAnsiTheme="minorHAnsi" w:cstheme="minorHAnsi"/>
          <w:sz w:val="22"/>
          <w:szCs w:val="22"/>
        </w:rPr>
        <w:t xml:space="preserve"> </w:t>
      </w:r>
      <w:r>
        <w:rPr>
          <w:rFonts w:asciiTheme="minorHAnsi" w:hAnsiTheme="minorHAnsi" w:cstheme="minorHAnsi"/>
          <w:sz w:val="22"/>
          <w:szCs w:val="22"/>
        </w:rPr>
        <w:t>to your account within the Danbro Group SIPP.</w:t>
      </w:r>
    </w:p>
    <w:p w14:paraId="59B1E9F4" w14:textId="77777777" w:rsidR="00117FF0" w:rsidRDefault="00117FF0" w:rsidP="00117FF0">
      <w:pPr>
        <w:jc w:val="both"/>
        <w:rPr>
          <w:rFonts w:asciiTheme="minorHAnsi" w:hAnsiTheme="minorHAnsi" w:cstheme="minorHAnsi"/>
          <w:sz w:val="22"/>
          <w:szCs w:val="22"/>
        </w:rPr>
      </w:pPr>
    </w:p>
    <w:p w14:paraId="1969237D" w14:textId="77777777" w:rsidR="00117FF0" w:rsidRDefault="00117FF0" w:rsidP="00117FF0">
      <w:pPr>
        <w:jc w:val="both"/>
        <w:rPr>
          <w:rFonts w:asciiTheme="minorHAnsi" w:hAnsiTheme="minorHAnsi" w:cstheme="minorHAnsi"/>
          <w:sz w:val="22"/>
          <w:szCs w:val="22"/>
        </w:rPr>
      </w:pPr>
      <w:r>
        <w:rPr>
          <w:rFonts w:asciiTheme="minorHAnsi" w:hAnsiTheme="minorHAnsi" w:cstheme="minorHAnsi"/>
          <w:sz w:val="22"/>
          <w:szCs w:val="22"/>
        </w:rPr>
        <w:t>Danbro One Scheme is operated by Corporate Pensions Administration Limited (Corpad).</w:t>
      </w:r>
    </w:p>
    <w:p w14:paraId="718330D3" w14:textId="77777777" w:rsidR="00117FF0" w:rsidRDefault="00117FF0" w:rsidP="00117FF0">
      <w:pPr>
        <w:jc w:val="both"/>
        <w:rPr>
          <w:rFonts w:asciiTheme="minorHAnsi" w:hAnsiTheme="minorHAnsi" w:cstheme="minorHAnsi"/>
          <w:sz w:val="22"/>
          <w:szCs w:val="22"/>
        </w:rPr>
      </w:pPr>
    </w:p>
    <w:p w14:paraId="50F4F441" w14:textId="77777777" w:rsidR="00117FF0" w:rsidRDefault="00117FF0" w:rsidP="00117FF0">
      <w:pPr>
        <w:jc w:val="both"/>
        <w:rPr>
          <w:rFonts w:asciiTheme="minorHAnsi" w:hAnsiTheme="minorHAnsi" w:cstheme="minorHAnsi"/>
          <w:sz w:val="22"/>
          <w:szCs w:val="22"/>
        </w:rPr>
      </w:pPr>
      <w:r>
        <w:rPr>
          <w:rFonts w:asciiTheme="minorHAnsi" w:hAnsiTheme="minorHAnsi" w:cstheme="minorHAnsi"/>
          <w:sz w:val="22"/>
          <w:szCs w:val="22"/>
        </w:rPr>
        <w:t>The Danbro Group SIPP uses the Seccl Personal Pension as the underlying pension scheme, which is operated and administered by Seccl Custody Limited.</w:t>
      </w:r>
    </w:p>
    <w:p w14:paraId="604B4724" w14:textId="77777777" w:rsidR="00117FF0" w:rsidRDefault="00117FF0" w:rsidP="00117FF0">
      <w:pPr>
        <w:jc w:val="both"/>
        <w:rPr>
          <w:rFonts w:asciiTheme="minorHAnsi" w:hAnsiTheme="minorHAnsi" w:cstheme="minorHAnsi"/>
          <w:sz w:val="22"/>
          <w:szCs w:val="22"/>
        </w:rPr>
      </w:pPr>
    </w:p>
    <w:p w14:paraId="42F50EA3" w14:textId="77777777" w:rsidR="00117FF0" w:rsidRDefault="00117FF0" w:rsidP="00117FF0">
      <w:pPr>
        <w:jc w:val="both"/>
        <w:rPr>
          <w:rFonts w:asciiTheme="minorHAnsi" w:hAnsiTheme="minorHAnsi" w:cstheme="minorHAnsi"/>
          <w:sz w:val="22"/>
          <w:szCs w:val="22"/>
        </w:rPr>
      </w:pPr>
      <w:r>
        <w:rPr>
          <w:rFonts w:asciiTheme="minorHAnsi" w:hAnsiTheme="minorHAnsi" w:cstheme="minorHAnsi"/>
          <w:sz w:val="22"/>
          <w:szCs w:val="22"/>
        </w:rPr>
        <w:t xml:space="preserve">NB: If you have previously drawn any benefits from your account within Danbro One Scheme, please contact Corpad before completing this form, by phone: 0113 220 3630 or email: </w:t>
      </w:r>
      <w:hyperlink r:id="rId12" w:history="1">
        <w:r w:rsidRPr="0055259E">
          <w:rPr>
            <w:rStyle w:val="Hyperlink"/>
            <w:rFonts w:asciiTheme="minorHAnsi" w:hAnsiTheme="minorHAnsi" w:cstheme="minorHAnsi"/>
            <w:sz w:val="22"/>
            <w:szCs w:val="22"/>
          </w:rPr>
          <w:t>danbro@corpad.co.uk</w:t>
        </w:r>
      </w:hyperlink>
    </w:p>
    <w:p w14:paraId="4E3F65E5" w14:textId="77777777" w:rsidR="00117FF0" w:rsidRDefault="00117FF0" w:rsidP="00117FF0">
      <w:pPr>
        <w:contextualSpacing/>
        <w:rPr>
          <w:rFonts w:asciiTheme="minorHAnsi" w:hAnsiTheme="minorHAnsi" w:cstheme="minorHAnsi"/>
          <w:sz w:val="22"/>
          <w:szCs w:val="22"/>
        </w:rPr>
      </w:pPr>
    </w:p>
    <w:p w14:paraId="7134E47F" w14:textId="77777777" w:rsidR="00117FF0" w:rsidRDefault="00117FF0" w:rsidP="00117FF0">
      <w:pPr>
        <w:contextualSpacing/>
        <w:rPr>
          <w:rFonts w:asciiTheme="minorHAnsi" w:hAnsiTheme="minorHAnsi" w:cstheme="minorHAnsi"/>
          <w:sz w:val="22"/>
          <w:szCs w:val="22"/>
        </w:rPr>
      </w:pPr>
    </w:p>
    <w:p w14:paraId="152EC1F8" w14:textId="77777777" w:rsidR="00117FF0" w:rsidRPr="000D46BB" w:rsidRDefault="00117FF0" w:rsidP="00117FF0">
      <w:pPr>
        <w:pStyle w:val="ListParagraph"/>
        <w:numPr>
          <w:ilvl w:val="0"/>
          <w:numId w:val="30"/>
        </w:numPr>
        <w:contextualSpacing/>
        <w:jc w:val="both"/>
        <w:rPr>
          <w:rFonts w:asciiTheme="minorHAnsi" w:hAnsiTheme="minorHAnsi" w:cstheme="minorHAnsi"/>
          <w:sz w:val="22"/>
          <w:szCs w:val="22"/>
        </w:rPr>
      </w:pPr>
      <w:r w:rsidRPr="000D46BB">
        <w:rPr>
          <w:rFonts w:asciiTheme="minorHAnsi" w:hAnsiTheme="minorHAnsi" w:cstheme="minorHAnsi"/>
          <w:sz w:val="22"/>
          <w:szCs w:val="22"/>
        </w:rPr>
        <w:t xml:space="preserve">I authorise and instruct you to transfer </w:t>
      </w:r>
      <w:r>
        <w:rPr>
          <w:rFonts w:asciiTheme="minorHAnsi" w:hAnsiTheme="minorHAnsi" w:cstheme="minorHAnsi"/>
          <w:sz w:val="22"/>
          <w:szCs w:val="22"/>
        </w:rPr>
        <w:t>the full value of my account within</w:t>
      </w:r>
      <w:r w:rsidRPr="000D46BB">
        <w:rPr>
          <w:rFonts w:asciiTheme="minorHAnsi" w:hAnsiTheme="minorHAnsi" w:cstheme="minorHAnsi"/>
          <w:sz w:val="22"/>
          <w:szCs w:val="22"/>
        </w:rPr>
        <w:t xml:space="preserve"> </w:t>
      </w:r>
      <w:r>
        <w:rPr>
          <w:rFonts w:asciiTheme="minorHAnsi" w:hAnsiTheme="minorHAnsi" w:cstheme="minorHAnsi"/>
          <w:sz w:val="22"/>
          <w:szCs w:val="22"/>
        </w:rPr>
        <w:t>Danbro One Scheme</w:t>
      </w:r>
      <w:r w:rsidRPr="000D46BB">
        <w:rPr>
          <w:rFonts w:asciiTheme="minorHAnsi" w:hAnsiTheme="minorHAnsi" w:cstheme="minorHAnsi"/>
          <w:sz w:val="22"/>
          <w:szCs w:val="22"/>
        </w:rPr>
        <w:t>, directly to the Seccl Personal Pension.</w:t>
      </w:r>
    </w:p>
    <w:p w14:paraId="3DD3F4E0" w14:textId="77777777" w:rsidR="00117FF0" w:rsidRPr="00840990" w:rsidRDefault="00117FF0" w:rsidP="00117FF0">
      <w:pPr>
        <w:contextualSpacing/>
        <w:jc w:val="both"/>
        <w:rPr>
          <w:rFonts w:asciiTheme="minorHAnsi" w:hAnsiTheme="minorHAnsi" w:cstheme="minorHAnsi"/>
          <w:sz w:val="22"/>
          <w:szCs w:val="22"/>
        </w:rPr>
      </w:pPr>
    </w:p>
    <w:p w14:paraId="07660E8B" w14:textId="77777777" w:rsidR="00117FF0" w:rsidRPr="000D46BB" w:rsidRDefault="00117FF0" w:rsidP="00117FF0">
      <w:pPr>
        <w:pStyle w:val="ListParagraph"/>
        <w:numPr>
          <w:ilvl w:val="0"/>
          <w:numId w:val="30"/>
        </w:numPr>
        <w:contextualSpacing/>
        <w:jc w:val="both"/>
        <w:rPr>
          <w:rFonts w:asciiTheme="minorHAnsi" w:hAnsiTheme="minorHAnsi" w:cstheme="minorHAnsi"/>
          <w:sz w:val="22"/>
          <w:szCs w:val="22"/>
        </w:rPr>
      </w:pPr>
      <w:r w:rsidRPr="000D46BB">
        <w:rPr>
          <w:rFonts w:asciiTheme="minorHAnsi" w:hAnsiTheme="minorHAnsi" w:cstheme="minorHAnsi"/>
          <w:sz w:val="22"/>
          <w:szCs w:val="22"/>
        </w:rPr>
        <w:t xml:space="preserve">I accept that in order to comply with regulatory obligations, Seccl Custody Limited and </w:t>
      </w:r>
      <w:r>
        <w:rPr>
          <w:rFonts w:asciiTheme="minorHAnsi" w:hAnsiTheme="minorHAnsi" w:cstheme="minorHAnsi"/>
          <w:sz w:val="22"/>
          <w:szCs w:val="22"/>
        </w:rPr>
        <w:t xml:space="preserve">Corpad </w:t>
      </w:r>
      <w:r w:rsidRPr="000D46BB">
        <w:rPr>
          <w:rFonts w:asciiTheme="minorHAnsi" w:hAnsiTheme="minorHAnsi" w:cstheme="minorHAnsi"/>
          <w:sz w:val="22"/>
          <w:szCs w:val="22"/>
        </w:rPr>
        <w:t>may need to verify my identity and residential address and may use credit reference agency searches and ask for my documents to verify my identity and address.</w:t>
      </w:r>
    </w:p>
    <w:p w14:paraId="7148A3D0" w14:textId="77777777" w:rsidR="00117FF0" w:rsidRPr="00840990" w:rsidRDefault="00117FF0" w:rsidP="00117FF0">
      <w:pPr>
        <w:contextualSpacing/>
        <w:jc w:val="both"/>
        <w:rPr>
          <w:rFonts w:asciiTheme="minorHAnsi" w:hAnsiTheme="minorHAnsi" w:cstheme="minorHAnsi"/>
          <w:sz w:val="22"/>
          <w:szCs w:val="22"/>
        </w:rPr>
      </w:pPr>
    </w:p>
    <w:p w14:paraId="0AC1610C" w14:textId="77777777" w:rsidR="00117FF0" w:rsidRPr="000D46BB" w:rsidRDefault="00117FF0" w:rsidP="00117FF0">
      <w:pPr>
        <w:pStyle w:val="ListParagraph"/>
        <w:numPr>
          <w:ilvl w:val="0"/>
          <w:numId w:val="30"/>
        </w:numPr>
        <w:contextualSpacing/>
        <w:jc w:val="both"/>
        <w:rPr>
          <w:rFonts w:asciiTheme="minorHAnsi" w:hAnsiTheme="minorHAnsi" w:cstheme="minorHAnsi"/>
          <w:sz w:val="22"/>
          <w:szCs w:val="22"/>
        </w:rPr>
      </w:pPr>
      <w:r w:rsidRPr="000D46BB">
        <w:rPr>
          <w:rFonts w:asciiTheme="minorHAnsi" w:hAnsiTheme="minorHAnsi" w:cstheme="minorHAnsi"/>
          <w:sz w:val="22"/>
          <w:szCs w:val="22"/>
        </w:rPr>
        <w:t xml:space="preserve">Until this application is accepted and complete, Seccl Custody Limited’s responsibility is limited to the return of </w:t>
      </w:r>
      <w:r>
        <w:rPr>
          <w:rFonts w:asciiTheme="minorHAnsi" w:hAnsiTheme="minorHAnsi" w:cstheme="minorHAnsi"/>
          <w:sz w:val="22"/>
          <w:szCs w:val="22"/>
        </w:rPr>
        <w:t xml:space="preserve">the </w:t>
      </w:r>
      <w:r w:rsidRPr="000D46BB">
        <w:rPr>
          <w:rFonts w:asciiTheme="minorHAnsi" w:hAnsiTheme="minorHAnsi" w:cstheme="minorHAnsi"/>
          <w:sz w:val="22"/>
          <w:szCs w:val="22"/>
        </w:rPr>
        <w:t xml:space="preserve">total payment to </w:t>
      </w:r>
      <w:r>
        <w:rPr>
          <w:rFonts w:asciiTheme="minorHAnsi" w:hAnsiTheme="minorHAnsi" w:cstheme="minorHAnsi"/>
          <w:sz w:val="22"/>
          <w:szCs w:val="22"/>
        </w:rPr>
        <w:t>Corpad</w:t>
      </w:r>
      <w:r w:rsidRPr="000D46BB">
        <w:rPr>
          <w:rFonts w:asciiTheme="minorHAnsi" w:hAnsiTheme="minorHAnsi" w:cstheme="minorHAnsi"/>
          <w:sz w:val="22"/>
          <w:szCs w:val="22"/>
        </w:rPr>
        <w:t>.</w:t>
      </w:r>
    </w:p>
    <w:p w14:paraId="37B4ADDA" w14:textId="77777777" w:rsidR="00117FF0" w:rsidRPr="00840990" w:rsidRDefault="00117FF0" w:rsidP="00117FF0">
      <w:pPr>
        <w:contextualSpacing/>
        <w:jc w:val="both"/>
        <w:rPr>
          <w:rFonts w:asciiTheme="minorHAnsi" w:hAnsiTheme="minorHAnsi" w:cstheme="minorHAnsi"/>
          <w:sz w:val="22"/>
          <w:szCs w:val="22"/>
        </w:rPr>
      </w:pPr>
    </w:p>
    <w:p w14:paraId="297E4948" w14:textId="77777777" w:rsidR="00117FF0" w:rsidRPr="000D46BB" w:rsidRDefault="00117FF0" w:rsidP="00117FF0">
      <w:pPr>
        <w:pStyle w:val="ListParagraph"/>
        <w:numPr>
          <w:ilvl w:val="0"/>
          <w:numId w:val="30"/>
        </w:numPr>
        <w:contextualSpacing/>
        <w:jc w:val="both"/>
        <w:rPr>
          <w:rFonts w:asciiTheme="minorHAnsi" w:hAnsiTheme="minorHAnsi" w:cstheme="minorHAnsi"/>
          <w:sz w:val="22"/>
          <w:szCs w:val="22"/>
        </w:rPr>
      </w:pPr>
      <w:r w:rsidRPr="000D46BB">
        <w:rPr>
          <w:rFonts w:asciiTheme="minorHAnsi" w:hAnsiTheme="minorHAnsi" w:cstheme="minorHAnsi"/>
          <w:sz w:val="22"/>
          <w:szCs w:val="22"/>
        </w:rPr>
        <w:t xml:space="preserve">When payment is made to Seccl Custody Limited as instructed, </w:t>
      </w:r>
      <w:r>
        <w:rPr>
          <w:rFonts w:asciiTheme="minorHAnsi" w:hAnsiTheme="minorHAnsi" w:cstheme="minorHAnsi"/>
          <w:sz w:val="22"/>
          <w:szCs w:val="22"/>
        </w:rPr>
        <w:t>I understand that</w:t>
      </w:r>
      <w:r w:rsidRPr="000D46BB">
        <w:rPr>
          <w:rFonts w:asciiTheme="minorHAnsi" w:hAnsiTheme="minorHAnsi" w:cstheme="minorHAnsi"/>
          <w:sz w:val="22"/>
          <w:szCs w:val="22"/>
        </w:rPr>
        <w:t xml:space="preserve"> I shall no longer be entitled to receive </w:t>
      </w:r>
      <w:r>
        <w:rPr>
          <w:rFonts w:asciiTheme="minorHAnsi" w:hAnsiTheme="minorHAnsi" w:cstheme="minorHAnsi"/>
          <w:sz w:val="22"/>
          <w:szCs w:val="22"/>
        </w:rPr>
        <w:t xml:space="preserve">any </w:t>
      </w:r>
      <w:r w:rsidRPr="000D46BB">
        <w:rPr>
          <w:rFonts w:asciiTheme="minorHAnsi" w:hAnsiTheme="minorHAnsi" w:cstheme="minorHAnsi"/>
          <w:sz w:val="22"/>
          <w:szCs w:val="22"/>
        </w:rPr>
        <w:t xml:space="preserve">pension benefits from </w:t>
      </w:r>
      <w:r>
        <w:rPr>
          <w:rFonts w:asciiTheme="minorHAnsi" w:hAnsiTheme="minorHAnsi" w:cstheme="minorHAnsi"/>
          <w:sz w:val="22"/>
          <w:szCs w:val="22"/>
        </w:rPr>
        <w:t>Danbro One Scheme</w:t>
      </w:r>
      <w:r w:rsidRPr="000D46BB">
        <w:rPr>
          <w:rFonts w:asciiTheme="minorHAnsi" w:hAnsiTheme="minorHAnsi" w:cstheme="minorHAnsi"/>
          <w:sz w:val="22"/>
          <w:szCs w:val="22"/>
        </w:rPr>
        <w:t>.</w:t>
      </w:r>
    </w:p>
    <w:p w14:paraId="6CCE14C3" w14:textId="77777777" w:rsidR="00117FF0" w:rsidRPr="00840990" w:rsidRDefault="00117FF0" w:rsidP="00117FF0">
      <w:pPr>
        <w:contextualSpacing/>
        <w:rPr>
          <w:rFonts w:asciiTheme="minorHAnsi" w:hAnsiTheme="minorHAnsi" w:cstheme="minorHAnsi"/>
          <w:sz w:val="22"/>
          <w:szCs w:val="22"/>
        </w:rPr>
      </w:pPr>
    </w:p>
    <w:p w14:paraId="38FF733A" w14:textId="77777777" w:rsidR="00117FF0" w:rsidRPr="000D46BB" w:rsidRDefault="00117FF0" w:rsidP="00117FF0">
      <w:pPr>
        <w:pStyle w:val="ListParagraph"/>
        <w:numPr>
          <w:ilvl w:val="0"/>
          <w:numId w:val="30"/>
        </w:numPr>
        <w:contextualSpacing/>
        <w:jc w:val="both"/>
        <w:rPr>
          <w:rFonts w:asciiTheme="minorHAnsi" w:hAnsiTheme="minorHAnsi" w:cstheme="minorHAnsi"/>
          <w:sz w:val="22"/>
          <w:szCs w:val="22"/>
        </w:rPr>
      </w:pPr>
      <w:r w:rsidRPr="000D46BB">
        <w:rPr>
          <w:rFonts w:asciiTheme="minorHAnsi" w:hAnsiTheme="minorHAnsi" w:cstheme="minorHAnsi"/>
          <w:sz w:val="22"/>
          <w:szCs w:val="22"/>
        </w:rPr>
        <w:t xml:space="preserve">I have read </w:t>
      </w:r>
      <w:r>
        <w:rPr>
          <w:rFonts w:asciiTheme="minorHAnsi" w:hAnsiTheme="minorHAnsi" w:cstheme="minorHAnsi"/>
          <w:sz w:val="22"/>
          <w:szCs w:val="22"/>
        </w:rPr>
        <w:t>any</w:t>
      </w:r>
      <w:r w:rsidRPr="000D46BB">
        <w:rPr>
          <w:rFonts w:asciiTheme="minorHAnsi" w:hAnsiTheme="minorHAnsi" w:cstheme="minorHAnsi"/>
          <w:sz w:val="22"/>
          <w:szCs w:val="22"/>
        </w:rPr>
        <w:t xml:space="preserve"> information provided or made available to me by </w:t>
      </w:r>
      <w:r>
        <w:rPr>
          <w:rFonts w:asciiTheme="minorHAnsi" w:hAnsiTheme="minorHAnsi" w:cstheme="minorHAnsi"/>
          <w:sz w:val="22"/>
          <w:szCs w:val="22"/>
        </w:rPr>
        <w:t>Corpad</w:t>
      </w:r>
      <w:r w:rsidRPr="000D46BB">
        <w:rPr>
          <w:rFonts w:asciiTheme="minorHAnsi" w:hAnsiTheme="minorHAnsi" w:cstheme="minorHAnsi"/>
          <w:sz w:val="22"/>
          <w:szCs w:val="22"/>
        </w:rPr>
        <w:t xml:space="preserve"> in connection with this transfer.</w:t>
      </w:r>
    </w:p>
    <w:p w14:paraId="3AF4519C" w14:textId="77777777" w:rsidR="00117FF0" w:rsidRPr="00840990" w:rsidRDefault="00117FF0" w:rsidP="00117FF0">
      <w:pPr>
        <w:contextualSpacing/>
        <w:jc w:val="both"/>
        <w:rPr>
          <w:rFonts w:asciiTheme="minorHAnsi" w:hAnsiTheme="minorHAnsi" w:cstheme="minorHAnsi"/>
          <w:sz w:val="22"/>
          <w:szCs w:val="22"/>
        </w:rPr>
      </w:pPr>
    </w:p>
    <w:p w14:paraId="49EBA9D5" w14:textId="77777777" w:rsidR="00117FF0" w:rsidRPr="000D46BB" w:rsidRDefault="00117FF0" w:rsidP="00117FF0">
      <w:pPr>
        <w:pStyle w:val="ListParagraph"/>
        <w:numPr>
          <w:ilvl w:val="0"/>
          <w:numId w:val="30"/>
        </w:numPr>
        <w:contextualSpacing/>
        <w:jc w:val="both"/>
        <w:rPr>
          <w:rFonts w:asciiTheme="minorHAnsi" w:hAnsiTheme="minorHAnsi" w:cstheme="minorHAnsi"/>
          <w:sz w:val="22"/>
          <w:szCs w:val="22"/>
        </w:rPr>
      </w:pPr>
      <w:r w:rsidRPr="000D46BB">
        <w:rPr>
          <w:rFonts w:asciiTheme="minorHAnsi" w:hAnsiTheme="minorHAnsi" w:cstheme="minorHAnsi"/>
          <w:sz w:val="22"/>
          <w:szCs w:val="22"/>
        </w:rPr>
        <w:t xml:space="preserve">I accept responsibility in respect of any claims, losses, expenses, additional tax charges or any penalties that Seccl Custody Limited and </w:t>
      </w:r>
      <w:r>
        <w:rPr>
          <w:rFonts w:asciiTheme="minorHAnsi" w:hAnsiTheme="minorHAnsi" w:cstheme="minorHAnsi"/>
          <w:sz w:val="22"/>
          <w:szCs w:val="22"/>
        </w:rPr>
        <w:t>Corpad</w:t>
      </w:r>
      <w:r w:rsidRPr="000D46BB">
        <w:rPr>
          <w:rFonts w:asciiTheme="minorHAnsi" w:hAnsiTheme="minorHAnsi" w:cstheme="minorHAnsi"/>
          <w:sz w:val="22"/>
          <w:szCs w:val="22"/>
        </w:rPr>
        <w:t xml:space="preserve"> may incur as a result of any incorrect, untrue, or misleading information in this application or given to me, or on my behalf, or of any failure on my part to comply with any aspect of this application.</w:t>
      </w:r>
    </w:p>
    <w:p w14:paraId="70DF3A40" w14:textId="77777777" w:rsidR="00117FF0" w:rsidRPr="00840990" w:rsidRDefault="00117FF0" w:rsidP="00117FF0">
      <w:pPr>
        <w:contextualSpacing/>
        <w:jc w:val="both"/>
        <w:rPr>
          <w:rFonts w:asciiTheme="minorHAnsi" w:hAnsiTheme="minorHAnsi" w:cstheme="minorHAnsi"/>
          <w:sz w:val="22"/>
          <w:szCs w:val="22"/>
        </w:rPr>
      </w:pPr>
    </w:p>
    <w:p w14:paraId="3ECA9C57" w14:textId="77777777" w:rsidR="00117FF0" w:rsidRPr="000D46BB" w:rsidRDefault="00117FF0" w:rsidP="00117FF0">
      <w:pPr>
        <w:pStyle w:val="ListParagraph"/>
        <w:numPr>
          <w:ilvl w:val="0"/>
          <w:numId w:val="30"/>
        </w:numPr>
        <w:contextualSpacing/>
        <w:jc w:val="both"/>
        <w:rPr>
          <w:rFonts w:asciiTheme="minorHAnsi" w:hAnsiTheme="minorHAnsi" w:cstheme="minorHAnsi"/>
          <w:sz w:val="22"/>
          <w:szCs w:val="22"/>
        </w:rPr>
      </w:pPr>
      <w:r w:rsidRPr="000D46BB">
        <w:rPr>
          <w:rFonts w:asciiTheme="minorHAnsi" w:hAnsiTheme="minorHAnsi" w:cstheme="minorHAnsi"/>
          <w:sz w:val="22"/>
          <w:szCs w:val="22"/>
        </w:rPr>
        <w:t xml:space="preserve">I authorise Seccl Custody Limited, </w:t>
      </w:r>
      <w:r>
        <w:rPr>
          <w:rFonts w:asciiTheme="minorHAnsi" w:hAnsiTheme="minorHAnsi" w:cstheme="minorHAnsi"/>
          <w:sz w:val="22"/>
          <w:szCs w:val="22"/>
        </w:rPr>
        <w:t>Corpad</w:t>
      </w:r>
      <w:r w:rsidRPr="000D46BB">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0D46BB">
        <w:rPr>
          <w:rFonts w:asciiTheme="minorHAnsi" w:hAnsiTheme="minorHAnsi" w:cstheme="minorHAnsi"/>
          <w:sz w:val="22"/>
          <w:szCs w:val="22"/>
        </w:rPr>
        <w:t>any contributing Employer to obtain from each other, and release to each other, any information that may be required to enable the transfer of sums and assets to Seccl Custody Limited.</w:t>
      </w:r>
    </w:p>
    <w:p w14:paraId="7DDC8F71" w14:textId="77777777" w:rsidR="00117FF0" w:rsidRPr="00840990" w:rsidRDefault="00117FF0" w:rsidP="00117FF0">
      <w:pPr>
        <w:contextualSpacing/>
        <w:jc w:val="both"/>
        <w:rPr>
          <w:rFonts w:asciiTheme="minorHAnsi" w:hAnsiTheme="minorHAnsi" w:cstheme="minorHAnsi"/>
          <w:sz w:val="22"/>
          <w:szCs w:val="22"/>
        </w:rPr>
      </w:pPr>
    </w:p>
    <w:p w14:paraId="1177DA17" w14:textId="77777777" w:rsidR="00117FF0" w:rsidRPr="00D74006" w:rsidRDefault="00117FF0" w:rsidP="00117FF0">
      <w:pPr>
        <w:pStyle w:val="ListParagraph"/>
        <w:numPr>
          <w:ilvl w:val="0"/>
          <w:numId w:val="30"/>
        </w:numPr>
        <w:contextualSpacing/>
        <w:jc w:val="both"/>
        <w:rPr>
          <w:rFonts w:asciiTheme="minorHAnsi" w:hAnsiTheme="minorHAnsi" w:cstheme="minorHAnsi"/>
          <w:sz w:val="22"/>
          <w:szCs w:val="22"/>
        </w:rPr>
      </w:pPr>
      <w:r w:rsidRPr="00D74006">
        <w:rPr>
          <w:rFonts w:asciiTheme="minorHAnsi" w:hAnsiTheme="minorHAnsi" w:cstheme="minorHAnsi"/>
          <w:sz w:val="22"/>
          <w:szCs w:val="22"/>
        </w:rPr>
        <w:t>I accept that the benefits to be provided by the Seccl Personal Pension Plan may be in a different form and of a different amount from those which would have been payable by the current provider, and there is no statutory requirement on the Seccl Personal Pension Plan to provide for any guaranteed benefits to survivors, out of the transfer payment.</w:t>
      </w:r>
    </w:p>
    <w:p w14:paraId="3DF65788" w14:textId="77777777" w:rsidR="00117FF0" w:rsidRPr="00840990" w:rsidRDefault="00117FF0" w:rsidP="00117FF0">
      <w:pPr>
        <w:contextualSpacing/>
        <w:jc w:val="both"/>
        <w:rPr>
          <w:rFonts w:asciiTheme="minorHAnsi" w:hAnsiTheme="minorHAnsi" w:cstheme="minorHAnsi"/>
          <w:sz w:val="22"/>
          <w:szCs w:val="22"/>
        </w:rPr>
      </w:pPr>
    </w:p>
    <w:p w14:paraId="2E88D892" w14:textId="77777777" w:rsidR="00117FF0" w:rsidRDefault="00117FF0" w:rsidP="00117FF0">
      <w:pPr>
        <w:pStyle w:val="ListParagraph"/>
        <w:numPr>
          <w:ilvl w:val="0"/>
          <w:numId w:val="30"/>
        </w:numPr>
        <w:contextualSpacing/>
        <w:jc w:val="both"/>
        <w:rPr>
          <w:rFonts w:asciiTheme="minorHAnsi" w:hAnsiTheme="minorHAnsi" w:cstheme="minorHAnsi"/>
          <w:sz w:val="22"/>
          <w:szCs w:val="22"/>
        </w:rPr>
      </w:pPr>
      <w:r w:rsidRPr="000D46BB">
        <w:rPr>
          <w:rFonts w:asciiTheme="minorHAnsi" w:hAnsiTheme="minorHAnsi" w:cstheme="minorHAnsi"/>
          <w:sz w:val="22"/>
          <w:szCs w:val="22"/>
        </w:rPr>
        <w:t>I understand that where any benefits being transferred are in capped drawdown, they will only be accepted on the basis that they will be immediately converted to flexi-access drawdown. I also understand that if I draw any income via flexi-access drawdown I will become subject to the Money Purchase Annual Allowance if I am not already subject to it. I hereby instruct that any capped drawdown benefits are converted to flexi-access drawdown upon receipt.</w:t>
      </w:r>
    </w:p>
    <w:p w14:paraId="52E91C8C" w14:textId="77777777" w:rsidR="00117FF0" w:rsidRPr="00A94404" w:rsidRDefault="00117FF0" w:rsidP="00117FF0">
      <w:pPr>
        <w:rPr>
          <w:rFonts w:asciiTheme="minorHAnsi" w:hAnsiTheme="minorHAnsi" w:cstheme="minorHAnsi"/>
          <w:sz w:val="22"/>
          <w:szCs w:val="22"/>
        </w:rPr>
      </w:pPr>
      <w:r>
        <w:rPr>
          <w:rFonts w:asciiTheme="minorHAnsi" w:hAnsiTheme="minorHAnsi" w:cstheme="minorHAnsi"/>
          <w:sz w:val="22"/>
          <w:szCs w:val="22"/>
        </w:rPr>
        <w:br w:type="page"/>
      </w:r>
    </w:p>
    <w:p w14:paraId="53F919F3" w14:textId="72A5611A" w:rsidR="00117FF0" w:rsidRDefault="00117FF0" w:rsidP="00AE3E92">
      <w:pPr>
        <w:tabs>
          <w:tab w:val="left" w:pos="7860"/>
        </w:tabs>
        <w:rPr>
          <w:rFonts w:ascii="Calibri" w:hAnsi="Calibri" w:cs="Arial"/>
          <w:sz w:val="18"/>
          <w:szCs w:val="18"/>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29"/>
        <w:gridCol w:w="1128"/>
      </w:tblGrid>
      <w:tr w:rsidR="00AE3E92" w14:paraId="7220CFB0" w14:textId="77777777" w:rsidTr="00AE3E92">
        <w:tc>
          <w:tcPr>
            <w:tcW w:w="1418" w:type="dxa"/>
            <w:shd w:val="clear" w:color="auto" w:fill="auto"/>
          </w:tcPr>
          <w:p w14:paraId="50E717B3" w14:textId="3E95A503" w:rsidR="00AE3E92" w:rsidRDefault="00AE3E92" w:rsidP="00E3777E">
            <w:pPr>
              <w:rPr>
                <w:rFonts w:asciiTheme="minorHAnsi" w:hAnsiTheme="minorHAnsi" w:cstheme="minorHAnsi"/>
                <w:sz w:val="22"/>
                <w:szCs w:val="22"/>
              </w:rPr>
            </w:pPr>
            <w:r w:rsidRPr="00AE3E92">
              <w:rPr>
                <w:rFonts w:ascii="Calibri" w:hAnsi="Calibri" w:cs="Arial"/>
                <w:color w:val="0070C0"/>
                <w:sz w:val="28"/>
                <w:szCs w:val="28"/>
              </w:rPr>
              <w:t xml:space="preserve">Section </w:t>
            </w:r>
            <w:r>
              <w:rPr>
                <w:rFonts w:ascii="Calibri" w:hAnsi="Calibri" w:cs="Arial"/>
                <w:color w:val="0070C0"/>
                <w:sz w:val="28"/>
                <w:szCs w:val="28"/>
              </w:rPr>
              <w:t>4</w:t>
            </w:r>
          </w:p>
        </w:tc>
        <w:tc>
          <w:tcPr>
            <w:tcW w:w="7229" w:type="dxa"/>
            <w:shd w:val="clear" w:color="auto" w:fill="auto"/>
          </w:tcPr>
          <w:p w14:paraId="4C8506AB" w14:textId="52E2F34F" w:rsidR="00AE3E92" w:rsidRPr="00A6291C" w:rsidRDefault="00AE3E92" w:rsidP="00E3777E">
            <w:pPr>
              <w:tabs>
                <w:tab w:val="left" w:pos="7860"/>
              </w:tabs>
              <w:jc w:val="center"/>
              <w:rPr>
                <w:rFonts w:ascii="Calibri" w:hAnsi="Calibri" w:cs="Arial"/>
                <w:color w:val="0070C0"/>
                <w:sz w:val="28"/>
                <w:szCs w:val="28"/>
              </w:rPr>
            </w:pPr>
            <w:r>
              <w:rPr>
                <w:rFonts w:ascii="Calibri" w:hAnsi="Calibri" w:cs="Arial"/>
                <w:color w:val="0070C0"/>
                <w:sz w:val="28"/>
                <w:szCs w:val="28"/>
              </w:rPr>
              <w:t xml:space="preserve">Instruction to Transfer from the </w:t>
            </w:r>
            <w:r w:rsidRPr="00A6291C">
              <w:rPr>
                <w:rFonts w:ascii="Calibri" w:hAnsi="Calibri" w:cs="Arial"/>
                <w:color w:val="0070C0"/>
                <w:sz w:val="28"/>
                <w:szCs w:val="28"/>
              </w:rPr>
              <w:t>Danbro One Pension</w:t>
            </w:r>
            <w:r>
              <w:rPr>
                <w:rFonts w:ascii="Calibri" w:hAnsi="Calibri" w:cs="Arial"/>
                <w:color w:val="0070C0"/>
                <w:sz w:val="28"/>
                <w:szCs w:val="28"/>
              </w:rPr>
              <w:t xml:space="preserve"> Scheme</w:t>
            </w:r>
            <w:r w:rsidRPr="00A6291C">
              <w:rPr>
                <w:rFonts w:ascii="Calibri" w:hAnsi="Calibri" w:cs="Arial"/>
                <w:color w:val="0070C0"/>
                <w:sz w:val="28"/>
                <w:szCs w:val="28"/>
              </w:rPr>
              <w:t xml:space="preserve"> </w:t>
            </w:r>
          </w:p>
          <w:p w14:paraId="265DA364" w14:textId="77777777" w:rsidR="00AE3E92" w:rsidRPr="00AE3E92" w:rsidRDefault="00AE3E92" w:rsidP="00E3777E">
            <w:pPr>
              <w:tabs>
                <w:tab w:val="left" w:pos="7860"/>
              </w:tabs>
              <w:jc w:val="center"/>
              <w:rPr>
                <w:rFonts w:ascii="Calibri" w:hAnsi="Calibri" w:cs="Arial"/>
                <w:color w:val="0070C0"/>
                <w:sz w:val="28"/>
                <w:szCs w:val="28"/>
              </w:rPr>
            </w:pPr>
            <w:r w:rsidRPr="00A6291C">
              <w:rPr>
                <w:rFonts w:ascii="Calibri" w:hAnsi="Calibri" w:cs="Arial"/>
                <w:color w:val="0070C0"/>
                <w:sz w:val="28"/>
                <w:szCs w:val="28"/>
              </w:rPr>
              <w:t>to the Danbro Group SIPP</w:t>
            </w:r>
          </w:p>
        </w:tc>
        <w:tc>
          <w:tcPr>
            <w:tcW w:w="1128" w:type="dxa"/>
            <w:shd w:val="clear" w:color="auto" w:fill="auto"/>
          </w:tcPr>
          <w:p w14:paraId="715201ED" w14:textId="77777777" w:rsidR="00AE3E92" w:rsidRDefault="00AE3E92" w:rsidP="00E3777E">
            <w:pPr>
              <w:jc w:val="both"/>
              <w:rPr>
                <w:rFonts w:asciiTheme="minorHAnsi" w:hAnsiTheme="minorHAnsi" w:cstheme="minorHAnsi"/>
                <w:sz w:val="22"/>
                <w:szCs w:val="22"/>
              </w:rPr>
            </w:pPr>
          </w:p>
        </w:tc>
      </w:tr>
    </w:tbl>
    <w:p w14:paraId="385DDCB8" w14:textId="77777777" w:rsidR="00117FF0" w:rsidRPr="00C648A0" w:rsidRDefault="00117FF0" w:rsidP="00117FF0">
      <w:pPr>
        <w:contextualSpacing/>
        <w:jc w:val="both"/>
        <w:rPr>
          <w:rFonts w:asciiTheme="minorHAnsi" w:hAnsiTheme="minorHAnsi" w:cstheme="minorHAnsi"/>
          <w:sz w:val="18"/>
          <w:szCs w:val="18"/>
        </w:rPr>
      </w:pPr>
    </w:p>
    <w:p w14:paraId="7FA0C966" w14:textId="77777777" w:rsidR="00C648A0" w:rsidRPr="00C648A0" w:rsidRDefault="00C648A0" w:rsidP="00C648A0">
      <w:pPr>
        <w:contextualSpacing/>
        <w:jc w:val="both"/>
        <w:rPr>
          <w:rFonts w:asciiTheme="minorHAnsi" w:hAnsiTheme="minorHAnsi" w:cstheme="minorHAnsi"/>
          <w:sz w:val="18"/>
          <w:szCs w:val="18"/>
        </w:rPr>
      </w:pPr>
      <w:bookmarkStart w:id="2" w:name="_Hlk70328459"/>
    </w:p>
    <w:p w14:paraId="4918A592" w14:textId="284BD115" w:rsidR="00117FF0" w:rsidRDefault="00117FF0" w:rsidP="00117FF0">
      <w:pPr>
        <w:pStyle w:val="ListParagraph"/>
        <w:numPr>
          <w:ilvl w:val="0"/>
          <w:numId w:val="28"/>
        </w:numPr>
        <w:contextualSpacing/>
        <w:jc w:val="both"/>
        <w:rPr>
          <w:rFonts w:asciiTheme="minorHAnsi" w:hAnsiTheme="minorHAnsi" w:cstheme="minorHAnsi"/>
          <w:sz w:val="22"/>
          <w:szCs w:val="22"/>
        </w:rPr>
      </w:pPr>
      <w:r w:rsidRPr="002832B9">
        <w:rPr>
          <w:rFonts w:asciiTheme="minorHAnsi" w:hAnsiTheme="minorHAnsi" w:cstheme="minorHAnsi"/>
          <w:sz w:val="22"/>
          <w:szCs w:val="22"/>
        </w:rPr>
        <w:t xml:space="preserve">I </w:t>
      </w:r>
      <w:r>
        <w:rPr>
          <w:rFonts w:asciiTheme="minorHAnsi" w:hAnsiTheme="minorHAnsi" w:cstheme="minorHAnsi"/>
          <w:sz w:val="22"/>
          <w:szCs w:val="22"/>
        </w:rPr>
        <w:t xml:space="preserve">authorise and instruct you to </w:t>
      </w:r>
      <w:r w:rsidRPr="002832B9">
        <w:rPr>
          <w:rFonts w:asciiTheme="minorHAnsi" w:hAnsiTheme="minorHAnsi" w:cstheme="minorHAnsi"/>
          <w:sz w:val="22"/>
          <w:szCs w:val="22"/>
        </w:rPr>
        <w:t xml:space="preserve">pay the full value of my account within the previous workplace pension (Danbro One Scheme)  to my account </w:t>
      </w:r>
      <w:r>
        <w:rPr>
          <w:rFonts w:asciiTheme="minorHAnsi" w:hAnsiTheme="minorHAnsi" w:cstheme="minorHAnsi"/>
          <w:sz w:val="22"/>
          <w:szCs w:val="22"/>
        </w:rPr>
        <w:t>with</w:t>
      </w:r>
      <w:r w:rsidRPr="002832B9">
        <w:rPr>
          <w:rFonts w:asciiTheme="minorHAnsi" w:hAnsiTheme="minorHAnsi" w:cstheme="minorHAnsi"/>
          <w:sz w:val="22"/>
          <w:szCs w:val="22"/>
        </w:rPr>
        <w:t>in the new workplace pension</w:t>
      </w:r>
      <w:r>
        <w:rPr>
          <w:rFonts w:asciiTheme="minorHAnsi" w:hAnsiTheme="minorHAnsi" w:cstheme="minorHAnsi"/>
          <w:sz w:val="22"/>
          <w:szCs w:val="22"/>
        </w:rPr>
        <w:t>,</w:t>
      </w:r>
      <w:r w:rsidRPr="002832B9">
        <w:rPr>
          <w:rFonts w:asciiTheme="minorHAnsi" w:hAnsiTheme="minorHAnsi" w:cstheme="minorHAnsi"/>
          <w:sz w:val="22"/>
          <w:szCs w:val="22"/>
        </w:rPr>
        <w:t xml:space="preserve"> </w:t>
      </w:r>
      <w:r>
        <w:rPr>
          <w:rFonts w:asciiTheme="minorHAnsi" w:hAnsiTheme="minorHAnsi" w:cstheme="minorHAnsi"/>
          <w:sz w:val="22"/>
          <w:szCs w:val="22"/>
        </w:rPr>
        <w:t>t</w:t>
      </w:r>
      <w:r w:rsidRPr="002832B9">
        <w:rPr>
          <w:rFonts w:asciiTheme="minorHAnsi" w:hAnsiTheme="minorHAnsi" w:cstheme="minorHAnsi"/>
          <w:sz w:val="22"/>
          <w:szCs w:val="22"/>
        </w:rPr>
        <w:t>he Danbro Group SIPP.</w:t>
      </w:r>
    </w:p>
    <w:p w14:paraId="5194AB6E" w14:textId="77777777" w:rsidR="00117FF0" w:rsidRPr="002832B9" w:rsidRDefault="00117FF0" w:rsidP="00117FF0">
      <w:pPr>
        <w:pStyle w:val="ListParagraph"/>
        <w:ind w:left="360"/>
        <w:contextualSpacing/>
        <w:jc w:val="both"/>
        <w:rPr>
          <w:rFonts w:asciiTheme="minorHAnsi" w:hAnsiTheme="minorHAnsi" w:cstheme="minorHAnsi"/>
          <w:sz w:val="22"/>
          <w:szCs w:val="22"/>
        </w:rPr>
      </w:pPr>
    </w:p>
    <w:p w14:paraId="4F81692F" w14:textId="77777777" w:rsidR="00117FF0" w:rsidRPr="00A94404" w:rsidRDefault="00117FF0" w:rsidP="00117FF0">
      <w:pPr>
        <w:pStyle w:val="ListParagraph"/>
        <w:numPr>
          <w:ilvl w:val="0"/>
          <w:numId w:val="28"/>
        </w:numPr>
        <w:contextualSpacing/>
        <w:jc w:val="both"/>
        <w:rPr>
          <w:rFonts w:asciiTheme="minorHAnsi" w:hAnsiTheme="minorHAnsi" w:cstheme="minorHAnsi"/>
          <w:sz w:val="22"/>
          <w:szCs w:val="22"/>
        </w:rPr>
      </w:pPr>
      <w:r w:rsidRPr="002832B9">
        <w:rPr>
          <w:rFonts w:asciiTheme="minorHAnsi" w:hAnsiTheme="minorHAnsi" w:cstheme="minorHAnsi"/>
          <w:sz w:val="22"/>
          <w:szCs w:val="22"/>
        </w:rPr>
        <w:t xml:space="preserve">I confirm that once this </w:t>
      </w:r>
      <w:r>
        <w:rPr>
          <w:rFonts w:asciiTheme="minorHAnsi" w:hAnsiTheme="minorHAnsi" w:cstheme="minorHAnsi"/>
          <w:sz w:val="22"/>
          <w:szCs w:val="22"/>
        </w:rPr>
        <w:t>transfer has been completed</w:t>
      </w:r>
      <w:r w:rsidRPr="002832B9">
        <w:rPr>
          <w:rFonts w:asciiTheme="minorHAnsi" w:hAnsiTheme="minorHAnsi" w:cstheme="minorHAnsi"/>
          <w:sz w:val="22"/>
          <w:szCs w:val="22"/>
        </w:rPr>
        <w:t>, Corpad will have no further responsibility or liability for the amount transferred.</w:t>
      </w:r>
      <w:bookmarkEnd w:id="2"/>
    </w:p>
    <w:p w14:paraId="32AD2231" w14:textId="77777777" w:rsidR="00117FF0" w:rsidRDefault="00117FF0" w:rsidP="00117FF0">
      <w:pPr>
        <w:pStyle w:val="BodyText"/>
        <w:jc w:val="both"/>
        <w:rPr>
          <w:rFonts w:asciiTheme="minorHAnsi" w:hAnsiTheme="minorHAnsi" w:cstheme="minorHAnsi"/>
          <w:sz w:val="22"/>
          <w:szCs w:val="22"/>
        </w:rPr>
      </w:pPr>
    </w:p>
    <w:p w14:paraId="37057DC7" w14:textId="77777777" w:rsidR="00117FF0" w:rsidRDefault="00117FF0" w:rsidP="00117FF0">
      <w:pPr>
        <w:pStyle w:val="BodyText"/>
        <w:jc w:val="both"/>
        <w:rPr>
          <w:rFonts w:asciiTheme="minorHAnsi" w:hAnsiTheme="minorHAnsi" w:cstheme="minorHAnsi"/>
          <w:sz w:val="22"/>
          <w:szCs w:val="22"/>
        </w:rPr>
      </w:pPr>
    </w:p>
    <w:p w14:paraId="68B71C2C" w14:textId="43B877B5" w:rsidR="00117FF0" w:rsidRDefault="00117FF0" w:rsidP="00117FF0">
      <w:pPr>
        <w:rPr>
          <w:rFonts w:asciiTheme="minorHAnsi" w:hAnsiTheme="minorHAnsi" w:cstheme="minorHAnsi"/>
          <w:sz w:val="22"/>
          <w:szCs w:val="22"/>
        </w:rPr>
      </w:pPr>
      <w:r>
        <w:rPr>
          <w:rFonts w:asciiTheme="minorHAnsi" w:hAnsiTheme="minorHAnsi" w:cstheme="minorHAnsi"/>
          <w:sz w:val="22"/>
          <w:szCs w:val="22"/>
        </w:rPr>
        <w:t>Please complete the following details and return the form to</w:t>
      </w:r>
      <w:r w:rsidR="007D6385">
        <w:rPr>
          <w:rFonts w:asciiTheme="minorHAnsi" w:hAnsiTheme="minorHAnsi" w:cstheme="minorHAnsi"/>
          <w:sz w:val="22"/>
          <w:szCs w:val="22"/>
        </w:rPr>
        <w:t>:</w:t>
      </w:r>
      <w:r>
        <w:rPr>
          <w:rFonts w:asciiTheme="minorHAnsi" w:hAnsiTheme="minorHAnsi" w:cstheme="minorHAnsi"/>
          <w:sz w:val="22"/>
          <w:szCs w:val="22"/>
        </w:rPr>
        <w:t xml:space="preserve"> </w:t>
      </w:r>
      <w:hyperlink r:id="rId13" w:history="1">
        <w:r w:rsidRPr="003C648F">
          <w:rPr>
            <w:rStyle w:val="Hyperlink"/>
            <w:rFonts w:asciiTheme="minorHAnsi" w:hAnsiTheme="minorHAnsi" w:cstheme="minorHAnsi"/>
            <w:sz w:val="22"/>
            <w:szCs w:val="22"/>
          </w:rPr>
          <w:t>danbro@corpad.co.uk</w:t>
        </w:r>
      </w:hyperlink>
    </w:p>
    <w:p w14:paraId="53C0BEDE" w14:textId="77777777" w:rsidR="00117FF0" w:rsidRDefault="00117FF0" w:rsidP="00117FF0">
      <w:pPr>
        <w:pStyle w:val="BodyText"/>
        <w:jc w:val="both"/>
        <w:rPr>
          <w:rFonts w:asciiTheme="minorHAnsi" w:hAnsiTheme="minorHAnsi" w:cstheme="minorHAnsi"/>
          <w:sz w:val="22"/>
          <w:szCs w:val="22"/>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977"/>
        <w:gridCol w:w="1417"/>
        <w:gridCol w:w="3515"/>
      </w:tblGrid>
      <w:tr w:rsidR="00117FF0" w:rsidRPr="00937216" w14:paraId="6B284715" w14:textId="77777777" w:rsidTr="00E3777E">
        <w:trPr>
          <w:cantSplit/>
          <w:trHeight w:val="567"/>
        </w:trPr>
        <w:tc>
          <w:tcPr>
            <w:tcW w:w="1418" w:type="dxa"/>
            <w:shd w:val="clear" w:color="auto" w:fill="F0F4FA"/>
            <w:vAlign w:val="center"/>
          </w:tcPr>
          <w:p w14:paraId="2467204B" w14:textId="77777777" w:rsidR="00117FF0" w:rsidRPr="00937216" w:rsidRDefault="00117FF0" w:rsidP="00E3777E">
            <w:pPr>
              <w:rPr>
                <w:rFonts w:asciiTheme="minorHAnsi" w:hAnsiTheme="minorHAnsi" w:cstheme="minorHAnsi"/>
                <w:sz w:val="22"/>
                <w:szCs w:val="22"/>
              </w:rPr>
            </w:pPr>
            <w:r w:rsidRPr="00937216">
              <w:rPr>
                <w:rFonts w:asciiTheme="minorHAnsi" w:hAnsiTheme="minorHAnsi" w:cstheme="minorHAnsi"/>
                <w:sz w:val="22"/>
                <w:szCs w:val="22"/>
              </w:rPr>
              <w:t>1</w:t>
            </w:r>
            <w:r w:rsidRPr="00937216">
              <w:rPr>
                <w:rFonts w:asciiTheme="minorHAnsi" w:hAnsiTheme="minorHAnsi" w:cstheme="minorHAnsi"/>
                <w:sz w:val="22"/>
                <w:szCs w:val="22"/>
                <w:vertAlign w:val="superscript"/>
              </w:rPr>
              <w:t>st</w:t>
            </w:r>
            <w:r w:rsidRPr="00937216">
              <w:rPr>
                <w:rFonts w:asciiTheme="minorHAnsi" w:hAnsiTheme="minorHAnsi" w:cstheme="minorHAnsi"/>
                <w:sz w:val="22"/>
                <w:szCs w:val="22"/>
              </w:rPr>
              <w:t xml:space="preserve"> name</w:t>
            </w:r>
          </w:p>
        </w:tc>
        <w:tc>
          <w:tcPr>
            <w:tcW w:w="2977" w:type="dxa"/>
            <w:shd w:val="clear" w:color="auto" w:fill="auto"/>
            <w:vAlign w:val="center"/>
          </w:tcPr>
          <w:p w14:paraId="234EA854" w14:textId="77777777" w:rsidR="00117FF0" w:rsidRPr="00937216" w:rsidRDefault="00117FF0" w:rsidP="00E3777E">
            <w:pPr>
              <w:rPr>
                <w:rFonts w:asciiTheme="minorHAnsi" w:hAnsiTheme="minorHAnsi" w:cstheme="minorHAnsi"/>
                <w:sz w:val="22"/>
                <w:szCs w:val="22"/>
              </w:rPr>
            </w:pPr>
          </w:p>
        </w:tc>
        <w:tc>
          <w:tcPr>
            <w:tcW w:w="1417" w:type="dxa"/>
            <w:shd w:val="clear" w:color="auto" w:fill="F0F4FA"/>
            <w:vAlign w:val="center"/>
          </w:tcPr>
          <w:p w14:paraId="1B9C5225" w14:textId="77777777" w:rsidR="00117FF0" w:rsidRPr="00937216" w:rsidRDefault="00117FF0" w:rsidP="00E3777E">
            <w:pPr>
              <w:rPr>
                <w:rFonts w:asciiTheme="minorHAnsi" w:hAnsiTheme="minorHAnsi" w:cstheme="minorHAnsi"/>
                <w:sz w:val="22"/>
                <w:szCs w:val="22"/>
              </w:rPr>
            </w:pPr>
            <w:r w:rsidRPr="00937216">
              <w:rPr>
                <w:rFonts w:asciiTheme="minorHAnsi" w:hAnsiTheme="minorHAnsi" w:cstheme="minorHAnsi"/>
                <w:sz w:val="22"/>
                <w:szCs w:val="22"/>
              </w:rPr>
              <w:t>surname</w:t>
            </w:r>
          </w:p>
        </w:tc>
        <w:tc>
          <w:tcPr>
            <w:tcW w:w="3515" w:type="dxa"/>
            <w:shd w:val="clear" w:color="auto" w:fill="auto"/>
            <w:vAlign w:val="center"/>
          </w:tcPr>
          <w:p w14:paraId="57080EAF" w14:textId="77777777" w:rsidR="00117FF0" w:rsidRPr="00937216" w:rsidRDefault="00117FF0" w:rsidP="00E3777E">
            <w:pPr>
              <w:rPr>
                <w:rFonts w:asciiTheme="minorHAnsi" w:hAnsiTheme="minorHAnsi" w:cstheme="minorHAnsi"/>
                <w:sz w:val="22"/>
                <w:szCs w:val="22"/>
              </w:rPr>
            </w:pPr>
          </w:p>
        </w:tc>
      </w:tr>
      <w:tr w:rsidR="00117FF0" w:rsidRPr="00937216" w14:paraId="283ABBCB" w14:textId="77777777" w:rsidTr="00E3777E">
        <w:trPr>
          <w:cantSplit/>
          <w:trHeight w:val="567"/>
        </w:trPr>
        <w:tc>
          <w:tcPr>
            <w:tcW w:w="1418" w:type="dxa"/>
            <w:shd w:val="clear" w:color="auto" w:fill="F0F4FA"/>
            <w:vAlign w:val="center"/>
          </w:tcPr>
          <w:p w14:paraId="033BE5F8" w14:textId="77777777" w:rsidR="00117FF0" w:rsidRPr="00937216" w:rsidRDefault="00117FF0" w:rsidP="00E3777E">
            <w:pPr>
              <w:rPr>
                <w:rFonts w:asciiTheme="minorHAnsi" w:hAnsiTheme="minorHAnsi" w:cstheme="minorHAnsi"/>
                <w:sz w:val="22"/>
                <w:szCs w:val="22"/>
              </w:rPr>
            </w:pPr>
            <w:r w:rsidRPr="00937216">
              <w:rPr>
                <w:rFonts w:asciiTheme="minorHAnsi" w:hAnsiTheme="minorHAnsi" w:cstheme="minorHAnsi"/>
                <w:sz w:val="22"/>
                <w:szCs w:val="22"/>
              </w:rPr>
              <w:t>date of birth</w:t>
            </w:r>
          </w:p>
        </w:tc>
        <w:tc>
          <w:tcPr>
            <w:tcW w:w="2977" w:type="dxa"/>
            <w:shd w:val="clear" w:color="auto" w:fill="auto"/>
            <w:vAlign w:val="center"/>
          </w:tcPr>
          <w:p w14:paraId="2BF21FF4" w14:textId="77777777" w:rsidR="00117FF0" w:rsidRPr="00937216" w:rsidRDefault="00117FF0" w:rsidP="00E3777E">
            <w:pPr>
              <w:rPr>
                <w:rFonts w:asciiTheme="minorHAnsi" w:hAnsiTheme="minorHAnsi" w:cstheme="minorHAnsi"/>
                <w:sz w:val="22"/>
                <w:szCs w:val="22"/>
              </w:rPr>
            </w:pPr>
          </w:p>
        </w:tc>
        <w:tc>
          <w:tcPr>
            <w:tcW w:w="1417" w:type="dxa"/>
            <w:shd w:val="clear" w:color="auto" w:fill="F0F4FA"/>
            <w:vAlign w:val="center"/>
          </w:tcPr>
          <w:p w14:paraId="02C0AAB7" w14:textId="77777777" w:rsidR="00117FF0" w:rsidRPr="00937216" w:rsidRDefault="00117FF0" w:rsidP="00E3777E">
            <w:pPr>
              <w:rPr>
                <w:rFonts w:asciiTheme="minorHAnsi" w:hAnsiTheme="minorHAnsi" w:cstheme="minorHAnsi"/>
                <w:sz w:val="22"/>
                <w:szCs w:val="22"/>
              </w:rPr>
            </w:pPr>
            <w:r w:rsidRPr="00937216">
              <w:rPr>
                <w:rFonts w:asciiTheme="minorHAnsi" w:hAnsiTheme="minorHAnsi" w:cstheme="minorHAnsi"/>
                <w:sz w:val="22"/>
                <w:szCs w:val="22"/>
              </w:rPr>
              <w:t>NI number</w:t>
            </w:r>
          </w:p>
        </w:tc>
        <w:tc>
          <w:tcPr>
            <w:tcW w:w="3515" w:type="dxa"/>
            <w:shd w:val="clear" w:color="auto" w:fill="auto"/>
            <w:vAlign w:val="center"/>
          </w:tcPr>
          <w:p w14:paraId="3461D525" w14:textId="77777777" w:rsidR="00117FF0" w:rsidRPr="00937216" w:rsidRDefault="00117FF0" w:rsidP="00E3777E">
            <w:pPr>
              <w:rPr>
                <w:rFonts w:asciiTheme="minorHAnsi" w:hAnsiTheme="minorHAnsi" w:cstheme="minorHAnsi"/>
                <w:sz w:val="22"/>
                <w:szCs w:val="22"/>
              </w:rPr>
            </w:pPr>
          </w:p>
        </w:tc>
      </w:tr>
      <w:tr w:rsidR="00117FF0" w:rsidRPr="00937216" w14:paraId="2D48150B" w14:textId="77777777" w:rsidTr="00E3777E">
        <w:trPr>
          <w:cantSplit/>
          <w:trHeight w:val="567"/>
        </w:trPr>
        <w:tc>
          <w:tcPr>
            <w:tcW w:w="1418" w:type="dxa"/>
            <w:shd w:val="clear" w:color="auto" w:fill="F0F4FA"/>
            <w:vAlign w:val="center"/>
          </w:tcPr>
          <w:p w14:paraId="704332EF" w14:textId="77777777" w:rsidR="00117FF0" w:rsidRPr="00937216" w:rsidRDefault="00117FF0" w:rsidP="00E3777E">
            <w:pPr>
              <w:rPr>
                <w:rFonts w:asciiTheme="minorHAnsi" w:hAnsiTheme="minorHAnsi" w:cstheme="minorHAnsi"/>
                <w:sz w:val="22"/>
                <w:szCs w:val="22"/>
              </w:rPr>
            </w:pPr>
            <w:r w:rsidRPr="00937216">
              <w:rPr>
                <w:rFonts w:asciiTheme="minorHAnsi" w:hAnsiTheme="minorHAnsi" w:cstheme="minorHAnsi"/>
                <w:sz w:val="22"/>
                <w:szCs w:val="22"/>
              </w:rPr>
              <w:t>phone</w:t>
            </w:r>
          </w:p>
        </w:tc>
        <w:tc>
          <w:tcPr>
            <w:tcW w:w="2977" w:type="dxa"/>
            <w:shd w:val="clear" w:color="auto" w:fill="auto"/>
            <w:vAlign w:val="center"/>
          </w:tcPr>
          <w:p w14:paraId="5D05F302" w14:textId="77777777" w:rsidR="00117FF0" w:rsidRPr="00937216" w:rsidRDefault="00117FF0" w:rsidP="00E3777E">
            <w:pPr>
              <w:rPr>
                <w:rFonts w:asciiTheme="minorHAnsi" w:hAnsiTheme="minorHAnsi" w:cstheme="minorHAnsi"/>
                <w:sz w:val="22"/>
                <w:szCs w:val="22"/>
              </w:rPr>
            </w:pPr>
          </w:p>
        </w:tc>
        <w:tc>
          <w:tcPr>
            <w:tcW w:w="1417" w:type="dxa"/>
            <w:shd w:val="clear" w:color="auto" w:fill="F0F4FA"/>
            <w:vAlign w:val="center"/>
          </w:tcPr>
          <w:p w14:paraId="48487B0D" w14:textId="77777777" w:rsidR="00117FF0" w:rsidRPr="00937216" w:rsidRDefault="00117FF0" w:rsidP="00E3777E">
            <w:pPr>
              <w:rPr>
                <w:rFonts w:asciiTheme="minorHAnsi" w:hAnsiTheme="minorHAnsi" w:cstheme="minorHAnsi"/>
                <w:sz w:val="22"/>
                <w:szCs w:val="22"/>
              </w:rPr>
            </w:pPr>
            <w:r w:rsidRPr="00937216">
              <w:rPr>
                <w:rFonts w:asciiTheme="minorHAnsi" w:hAnsiTheme="minorHAnsi" w:cstheme="minorHAnsi"/>
                <w:sz w:val="22"/>
                <w:szCs w:val="22"/>
              </w:rPr>
              <w:t>email</w:t>
            </w:r>
          </w:p>
        </w:tc>
        <w:tc>
          <w:tcPr>
            <w:tcW w:w="3515" w:type="dxa"/>
            <w:shd w:val="clear" w:color="auto" w:fill="auto"/>
            <w:vAlign w:val="center"/>
          </w:tcPr>
          <w:p w14:paraId="1FA58E12" w14:textId="77777777" w:rsidR="00117FF0" w:rsidRPr="00270EE9" w:rsidRDefault="00117FF0" w:rsidP="00E3777E">
            <w:pPr>
              <w:rPr>
                <w:rFonts w:asciiTheme="minorHAnsi" w:hAnsiTheme="minorHAnsi" w:cstheme="minorHAnsi"/>
                <w:sz w:val="22"/>
                <w:szCs w:val="22"/>
              </w:rPr>
            </w:pPr>
          </w:p>
        </w:tc>
      </w:tr>
    </w:tbl>
    <w:p w14:paraId="415C0BEE" w14:textId="77777777" w:rsidR="00117FF0" w:rsidRDefault="00117FF0" w:rsidP="00117FF0">
      <w:pPr>
        <w:pStyle w:val="BodyText"/>
        <w:jc w:val="both"/>
        <w:rPr>
          <w:rFonts w:asciiTheme="minorHAnsi" w:hAnsiTheme="minorHAnsi" w:cstheme="minorHAnsi"/>
          <w:sz w:val="22"/>
          <w:szCs w:val="22"/>
        </w:rPr>
      </w:pPr>
    </w:p>
    <w:p w14:paraId="03428780" w14:textId="77777777" w:rsidR="00117FF0" w:rsidRPr="00937216" w:rsidRDefault="00117FF0" w:rsidP="00117FF0">
      <w:pPr>
        <w:pStyle w:val="BodyText"/>
        <w:jc w:val="both"/>
        <w:rPr>
          <w:rFonts w:asciiTheme="minorHAnsi" w:hAnsiTheme="minorHAnsi" w:cstheme="minorHAnsi"/>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394"/>
        <w:gridCol w:w="992"/>
        <w:gridCol w:w="2552"/>
      </w:tblGrid>
      <w:tr w:rsidR="00F11419" w:rsidRPr="00937216" w14:paraId="1A81AE7D" w14:textId="77777777" w:rsidTr="00E3777E">
        <w:trPr>
          <w:cantSplit/>
          <w:trHeight w:val="567"/>
        </w:trPr>
        <w:tc>
          <w:tcPr>
            <w:tcW w:w="1418" w:type="dxa"/>
            <w:shd w:val="clear" w:color="auto" w:fill="F0F4FA"/>
            <w:vAlign w:val="center"/>
          </w:tcPr>
          <w:p w14:paraId="2A54EB67" w14:textId="132BD1DA" w:rsidR="00F11419" w:rsidRPr="00937216" w:rsidRDefault="00F11419" w:rsidP="00F11419">
            <w:pPr>
              <w:contextualSpacing/>
              <w:rPr>
                <w:rFonts w:asciiTheme="minorHAnsi" w:hAnsiTheme="minorHAnsi" w:cstheme="minorHAnsi"/>
                <w:bCs/>
                <w:iCs/>
                <w:sz w:val="22"/>
                <w:szCs w:val="22"/>
              </w:rPr>
            </w:pPr>
            <w:r w:rsidRPr="00937216">
              <w:rPr>
                <w:rFonts w:asciiTheme="minorHAnsi" w:hAnsiTheme="minorHAnsi" w:cstheme="minorHAnsi"/>
                <w:bCs/>
                <w:iCs/>
                <w:sz w:val="22"/>
                <w:szCs w:val="22"/>
              </w:rPr>
              <w:t>signature</w:t>
            </w:r>
          </w:p>
        </w:tc>
        <w:tc>
          <w:tcPr>
            <w:tcW w:w="4394" w:type="dxa"/>
            <w:shd w:val="clear" w:color="auto" w:fill="auto"/>
            <w:vAlign w:val="center"/>
          </w:tcPr>
          <w:p w14:paraId="16D7A737" w14:textId="77777777" w:rsidR="00F11419" w:rsidRPr="00F11419" w:rsidRDefault="00F11419" w:rsidP="00F11419">
            <w:pPr>
              <w:rPr>
                <w:rFonts w:ascii="Lucida Handwriting" w:hAnsi="Lucida Handwriting" w:cstheme="minorHAnsi"/>
                <w:sz w:val="22"/>
                <w:szCs w:val="22"/>
              </w:rPr>
            </w:pPr>
          </w:p>
        </w:tc>
        <w:tc>
          <w:tcPr>
            <w:tcW w:w="992" w:type="dxa"/>
            <w:shd w:val="clear" w:color="auto" w:fill="F0F4FA"/>
            <w:vAlign w:val="center"/>
          </w:tcPr>
          <w:p w14:paraId="6A369676" w14:textId="77777777" w:rsidR="00F11419" w:rsidRPr="00937216" w:rsidRDefault="00F11419" w:rsidP="00F11419">
            <w:pPr>
              <w:rPr>
                <w:rFonts w:asciiTheme="minorHAnsi" w:hAnsiTheme="minorHAnsi" w:cstheme="minorHAnsi"/>
                <w:sz w:val="22"/>
                <w:szCs w:val="22"/>
              </w:rPr>
            </w:pPr>
            <w:r w:rsidRPr="00937216">
              <w:rPr>
                <w:rFonts w:asciiTheme="minorHAnsi" w:hAnsiTheme="minorHAnsi" w:cstheme="minorHAnsi"/>
                <w:bCs/>
                <w:iCs/>
                <w:sz w:val="22"/>
                <w:szCs w:val="22"/>
              </w:rPr>
              <w:t>date</w:t>
            </w:r>
          </w:p>
        </w:tc>
        <w:tc>
          <w:tcPr>
            <w:tcW w:w="2552" w:type="dxa"/>
            <w:shd w:val="clear" w:color="auto" w:fill="auto"/>
            <w:vAlign w:val="center"/>
          </w:tcPr>
          <w:p w14:paraId="4B371085" w14:textId="77777777" w:rsidR="00F11419" w:rsidRPr="00937216" w:rsidRDefault="00F11419" w:rsidP="00F11419">
            <w:pPr>
              <w:rPr>
                <w:rFonts w:asciiTheme="minorHAnsi" w:hAnsiTheme="minorHAnsi" w:cstheme="minorHAnsi"/>
                <w:sz w:val="22"/>
                <w:szCs w:val="22"/>
              </w:rPr>
            </w:pPr>
          </w:p>
        </w:tc>
      </w:tr>
    </w:tbl>
    <w:p w14:paraId="78973342" w14:textId="77777777" w:rsidR="00117FF0" w:rsidRPr="00D00F88" w:rsidRDefault="00117FF0" w:rsidP="00117FF0">
      <w:pPr>
        <w:jc w:val="both"/>
        <w:rPr>
          <w:rFonts w:asciiTheme="minorHAnsi" w:hAnsiTheme="minorHAnsi" w:cstheme="minorHAnsi"/>
          <w:sz w:val="12"/>
          <w:szCs w:val="12"/>
        </w:rPr>
      </w:pPr>
    </w:p>
    <w:p w14:paraId="5B965DEA" w14:textId="77777777" w:rsidR="00117FF0" w:rsidRPr="006E642F" w:rsidRDefault="00117FF0" w:rsidP="00117FF0">
      <w:pPr>
        <w:jc w:val="both"/>
        <w:rPr>
          <w:rFonts w:asciiTheme="minorHAnsi" w:hAnsiTheme="minorHAnsi" w:cstheme="minorHAnsi"/>
          <w:sz w:val="22"/>
          <w:szCs w:val="22"/>
        </w:rPr>
      </w:pPr>
      <w:r>
        <w:rPr>
          <w:rFonts w:asciiTheme="minorHAnsi" w:hAnsiTheme="minorHAnsi" w:cstheme="minorHAnsi"/>
          <w:sz w:val="22"/>
          <w:szCs w:val="22"/>
        </w:rPr>
        <w:t>(Typing your name into the signature box will be accepted as your instruction to proceed)</w:t>
      </w:r>
    </w:p>
    <w:p w14:paraId="329DCC6D" w14:textId="77777777" w:rsidR="00117FF0" w:rsidRPr="006E642F" w:rsidRDefault="00117FF0" w:rsidP="00117FF0">
      <w:pPr>
        <w:jc w:val="both"/>
        <w:rPr>
          <w:rFonts w:asciiTheme="minorHAnsi" w:hAnsiTheme="minorHAnsi" w:cstheme="minorHAnsi"/>
          <w:sz w:val="22"/>
          <w:szCs w:val="22"/>
        </w:rPr>
      </w:pPr>
    </w:p>
    <w:p w14:paraId="6AB83315" w14:textId="77777777" w:rsidR="00117FF0" w:rsidRPr="006E642F" w:rsidRDefault="00117FF0" w:rsidP="00117FF0">
      <w:pPr>
        <w:jc w:val="both"/>
        <w:rPr>
          <w:rFonts w:asciiTheme="minorHAnsi" w:hAnsiTheme="minorHAnsi" w:cstheme="minorHAnsi"/>
          <w:sz w:val="22"/>
          <w:szCs w:val="22"/>
        </w:rPr>
      </w:pPr>
    </w:p>
    <w:p w14:paraId="378CA364" w14:textId="77777777" w:rsidR="00117FF0" w:rsidRPr="00A6291C" w:rsidRDefault="00117FF0" w:rsidP="00117FF0">
      <w:pPr>
        <w:jc w:val="both"/>
        <w:rPr>
          <w:rFonts w:asciiTheme="minorHAnsi" w:hAnsiTheme="minorHAnsi" w:cstheme="minorHAnsi"/>
          <w:color w:val="0070C0"/>
          <w:sz w:val="24"/>
          <w:szCs w:val="24"/>
        </w:rPr>
      </w:pPr>
      <w:r w:rsidRPr="00A6291C">
        <w:rPr>
          <w:rFonts w:asciiTheme="minorHAnsi" w:hAnsiTheme="minorHAnsi" w:cstheme="minorHAnsi"/>
          <w:color w:val="0070C0"/>
          <w:sz w:val="24"/>
          <w:szCs w:val="24"/>
        </w:rPr>
        <w:t>Avoiding Pension Scams</w:t>
      </w:r>
    </w:p>
    <w:p w14:paraId="29650959" w14:textId="77777777" w:rsidR="00117FF0" w:rsidRDefault="00117FF0" w:rsidP="00117FF0">
      <w:pPr>
        <w:jc w:val="both"/>
        <w:rPr>
          <w:rFonts w:asciiTheme="minorHAnsi" w:hAnsiTheme="minorHAnsi" w:cstheme="minorHAnsi"/>
          <w:sz w:val="22"/>
          <w:szCs w:val="22"/>
        </w:rPr>
      </w:pPr>
    </w:p>
    <w:p w14:paraId="242462E4" w14:textId="77777777" w:rsidR="00117FF0" w:rsidRDefault="00117FF0" w:rsidP="00117FF0">
      <w:pPr>
        <w:jc w:val="both"/>
        <w:rPr>
          <w:rFonts w:asciiTheme="minorHAnsi" w:hAnsiTheme="minorHAnsi" w:cstheme="minorHAnsi"/>
          <w:sz w:val="22"/>
          <w:szCs w:val="22"/>
        </w:rPr>
      </w:pPr>
      <w:r>
        <w:rPr>
          <w:rFonts w:asciiTheme="minorHAnsi" w:hAnsiTheme="minorHAnsi" w:cstheme="minorHAnsi"/>
          <w:sz w:val="22"/>
          <w:szCs w:val="22"/>
        </w:rPr>
        <w:t xml:space="preserve">Your pension is a valuable asset. As such, it can be a target for illegal activity, scams and offers of inappropriate and high-risk investment schemes. </w:t>
      </w:r>
    </w:p>
    <w:p w14:paraId="22F28A37" w14:textId="77777777" w:rsidR="00117FF0" w:rsidRDefault="00117FF0" w:rsidP="00117FF0">
      <w:pPr>
        <w:jc w:val="both"/>
        <w:rPr>
          <w:rFonts w:asciiTheme="minorHAnsi" w:hAnsiTheme="minorHAnsi" w:cstheme="minorHAnsi"/>
          <w:sz w:val="22"/>
          <w:szCs w:val="22"/>
        </w:rPr>
      </w:pPr>
    </w:p>
    <w:p w14:paraId="4DAD1B19" w14:textId="77777777" w:rsidR="00117FF0" w:rsidRDefault="00117FF0" w:rsidP="00117FF0">
      <w:pPr>
        <w:jc w:val="both"/>
        <w:rPr>
          <w:rFonts w:asciiTheme="minorHAnsi" w:hAnsiTheme="minorHAnsi" w:cstheme="minorHAnsi"/>
          <w:sz w:val="22"/>
          <w:szCs w:val="22"/>
        </w:rPr>
      </w:pPr>
      <w:r>
        <w:rPr>
          <w:rFonts w:asciiTheme="minorHAnsi" w:hAnsiTheme="minorHAnsi" w:cstheme="minorHAnsi"/>
          <w:sz w:val="22"/>
          <w:szCs w:val="22"/>
        </w:rPr>
        <w:t xml:space="preserve">Find out more about how you can protect yourself from pension and investment scams by visiting the </w:t>
      </w:r>
      <w:hyperlink r:id="rId14" w:history="1">
        <w:r>
          <w:rPr>
            <w:rStyle w:val="Hyperlink"/>
            <w:rFonts w:asciiTheme="minorHAnsi" w:hAnsiTheme="minorHAnsi" w:cstheme="minorHAnsi"/>
            <w:sz w:val="22"/>
            <w:szCs w:val="22"/>
          </w:rPr>
          <w:t>Financial Conduct Authority</w:t>
        </w:r>
      </w:hyperlink>
      <w:r>
        <w:rPr>
          <w:rFonts w:asciiTheme="minorHAnsi" w:hAnsiTheme="minorHAnsi" w:cstheme="minorHAnsi"/>
          <w:sz w:val="22"/>
          <w:szCs w:val="22"/>
        </w:rPr>
        <w:t xml:space="preserve"> and the </w:t>
      </w:r>
      <w:hyperlink r:id="rId15" w:history="1">
        <w:r>
          <w:rPr>
            <w:rStyle w:val="Hyperlink"/>
            <w:rFonts w:asciiTheme="minorHAnsi" w:hAnsiTheme="minorHAnsi" w:cstheme="minorHAnsi"/>
            <w:sz w:val="22"/>
            <w:szCs w:val="22"/>
          </w:rPr>
          <w:t>Pensions Regulator</w:t>
        </w:r>
      </w:hyperlink>
      <w:r>
        <w:rPr>
          <w:rFonts w:asciiTheme="minorHAnsi" w:hAnsiTheme="minorHAnsi" w:cstheme="minorHAnsi"/>
          <w:sz w:val="22"/>
          <w:szCs w:val="22"/>
        </w:rPr>
        <w:t>.</w:t>
      </w:r>
    </w:p>
    <w:p w14:paraId="04F573FD" w14:textId="77777777" w:rsidR="00117FF0" w:rsidRDefault="00117FF0" w:rsidP="00117FF0">
      <w:pPr>
        <w:jc w:val="both"/>
        <w:rPr>
          <w:rFonts w:asciiTheme="minorHAnsi" w:hAnsiTheme="minorHAnsi" w:cstheme="minorHAnsi"/>
          <w:sz w:val="22"/>
          <w:szCs w:val="22"/>
        </w:rPr>
      </w:pPr>
    </w:p>
    <w:p w14:paraId="576F6595" w14:textId="77777777" w:rsidR="00117FF0" w:rsidRDefault="00117FF0" w:rsidP="00117FF0">
      <w:pPr>
        <w:jc w:val="both"/>
        <w:rPr>
          <w:rFonts w:asciiTheme="minorHAnsi" w:hAnsiTheme="minorHAnsi" w:cstheme="minorHAnsi"/>
          <w:sz w:val="22"/>
          <w:szCs w:val="22"/>
        </w:rPr>
      </w:pPr>
      <w:r>
        <w:rPr>
          <w:rFonts w:asciiTheme="minorHAnsi" w:hAnsiTheme="minorHAnsi" w:cstheme="minorHAnsi"/>
          <w:sz w:val="22"/>
          <w:szCs w:val="22"/>
        </w:rPr>
        <w:t xml:space="preserve">If you are unsure about making this transfer, please seek further advice and guidance from a suitably qualified adviser and / or from </w:t>
      </w:r>
      <w:hyperlink r:id="rId16" w:history="1">
        <w:r w:rsidRPr="00F4212D">
          <w:rPr>
            <w:rStyle w:val="Hyperlink"/>
            <w:rFonts w:asciiTheme="minorHAnsi" w:hAnsiTheme="minorHAnsi" w:cstheme="minorHAnsi"/>
            <w:sz w:val="22"/>
            <w:szCs w:val="22"/>
          </w:rPr>
          <w:t>Pension Wise.</w:t>
        </w:r>
      </w:hyperlink>
    </w:p>
    <w:p w14:paraId="577A1BFB" w14:textId="77777777" w:rsidR="007566DF" w:rsidRPr="00807C0A" w:rsidRDefault="007566DF" w:rsidP="00807C0A">
      <w:pPr>
        <w:jc w:val="both"/>
        <w:rPr>
          <w:rFonts w:asciiTheme="minorHAnsi" w:hAnsiTheme="minorHAnsi" w:cstheme="minorHAnsi"/>
          <w:sz w:val="22"/>
          <w:szCs w:val="22"/>
        </w:rPr>
      </w:pPr>
    </w:p>
    <w:sectPr w:rsidR="007566DF" w:rsidRPr="00807C0A" w:rsidSect="00AE3E92">
      <w:headerReference w:type="default" r:id="rId17"/>
      <w:footerReference w:type="default" r:id="rId18"/>
      <w:headerReference w:type="first" r:id="rId19"/>
      <w:footerReference w:type="first" r:id="rId20"/>
      <w:pgSz w:w="11906" w:h="16838"/>
      <w:pgMar w:top="1247" w:right="1134" w:bottom="340" w:left="1134" w:header="454"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204D" w14:textId="77777777" w:rsidR="004308FC" w:rsidRDefault="004308FC">
      <w:r>
        <w:separator/>
      </w:r>
    </w:p>
  </w:endnote>
  <w:endnote w:type="continuationSeparator" w:id="0">
    <w:p w14:paraId="769105B1" w14:textId="77777777" w:rsidR="004308FC" w:rsidRDefault="0043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3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7514" w14:textId="4573DB4A" w:rsidR="00AE3E92" w:rsidRPr="00AE3E92" w:rsidRDefault="00AE3E92" w:rsidP="00AE3E92">
    <w:pPr>
      <w:pStyle w:val="Footer"/>
      <w:jc w:val="right"/>
      <w:rPr>
        <w:rFonts w:asciiTheme="minorHAnsi" w:hAnsiTheme="minorHAnsi" w:cstheme="minorHAnsi"/>
        <w:sz w:val="16"/>
        <w:szCs w:val="16"/>
      </w:rPr>
    </w:pPr>
    <w:r w:rsidRPr="00AE3E92">
      <w:rPr>
        <w:rFonts w:asciiTheme="minorHAnsi" w:hAnsiTheme="minorHAnsi" w:cstheme="minorHAnsi"/>
        <w:sz w:val="16"/>
        <w:szCs w:val="16"/>
      </w:rPr>
      <w:t>Transferring from Danbro One Scheme to the Danbro Group SIPP</w:t>
    </w:r>
  </w:p>
  <w:p w14:paraId="79B4EC30" w14:textId="28E4FC4A" w:rsidR="00270EE9" w:rsidRPr="00247B94" w:rsidRDefault="00270EE9" w:rsidP="00DE4491">
    <w:pPr>
      <w:pStyle w:val="Footer"/>
      <w:jc w:val="right"/>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5074" w14:textId="7E01C5DB" w:rsidR="004841B8" w:rsidRPr="00766E55" w:rsidRDefault="00766E55" w:rsidP="004841B8">
    <w:pPr>
      <w:pStyle w:val="Footer"/>
      <w:jc w:val="right"/>
      <w:rPr>
        <w:rFonts w:asciiTheme="minorHAnsi" w:hAnsiTheme="minorHAnsi" w:cstheme="minorHAnsi"/>
        <w:sz w:val="16"/>
        <w:szCs w:val="16"/>
      </w:rPr>
    </w:pPr>
    <w:r w:rsidRPr="00766E55">
      <w:rPr>
        <w:rFonts w:asciiTheme="minorHAnsi" w:hAnsiTheme="minorHAnsi" w:cstheme="minorHAnsi"/>
        <w:sz w:val="16"/>
        <w:szCs w:val="16"/>
      </w:rPr>
      <w:t>Alternative Pension Information</w:t>
    </w:r>
    <w:r w:rsidR="004841B8">
      <w:rPr>
        <w:rFonts w:asciiTheme="minorHAnsi" w:hAnsiTheme="minorHAnsi" w:cstheme="minorHAnsi"/>
        <w:sz w:val="16"/>
        <w:szCs w:val="16"/>
      </w:rPr>
      <w:t xml:space="preserve"> 22-04-21</w:t>
    </w:r>
  </w:p>
  <w:p w14:paraId="7F5393E6" w14:textId="77777777" w:rsidR="004841B8" w:rsidRDefault="004841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2B68" w14:textId="77777777" w:rsidR="004308FC" w:rsidRDefault="004308FC">
      <w:r>
        <w:separator/>
      </w:r>
    </w:p>
  </w:footnote>
  <w:footnote w:type="continuationSeparator" w:id="0">
    <w:p w14:paraId="255C37C2" w14:textId="77777777" w:rsidR="004308FC" w:rsidRDefault="00430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7686" w14:textId="2C86A757" w:rsidR="004841B8" w:rsidRDefault="004841B8">
    <w:pPr>
      <w:pStyle w:val="Header"/>
    </w:pPr>
    <w:r>
      <w:rPr>
        <w:noProof/>
      </w:rPr>
      <w:drawing>
        <wp:anchor distT="0" distB="0" distL="114300" distR="114300" simplePos="0" relativeHeight="251665920" behindDoc="1" locked="0" layoutInCell="1" allowOverlap="1" wp14:anchorId="6F7CAB2F" wp14:editId="37AEEED3">
          <wp:simplePos x="0" y="0"/>
          <wp:positionH relativeFrom="page">
            <wp:posOffset>5676899</wp:posOffset>
          </wp:positionH>
          <wp:positionV relativeFrom="page">
            <wp:posOffset>276225</wp:posOffset>
          </wp:positionV>
          <wp:extent cx="1471083" cy="418097"/>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110" cy="4215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2B96" w14:textId="453F6807" w:rsidR="001E4F8D" w:rsidRDefault="00A12501">
    <w:pPr>
      <w:pStyle w:val="Header"/>
    </w:pPr>
    <w:r>
      <w:rPr>
        <w:noProof/>
      </w:rPr>
      <w:drawing>
        <wp:anchor distT="0" distB="0" distL="114300" distR="114300" simplePos="0" relativeHeight="251663872" behindDoc="1" locked="0" layoutInCell="1" allowOverlap="1" wp14:anchorId="3580FDD5" wp14:editId="4606DC43">
          <wp:simplePos x="0" y="0"/>
          <wp:positionH relativeFrom="page">
            <wp:posOffset>5440680</wp:posOffset>
          </wp:positionH>
          <wp:positionV relativeFrom="page">
            <wp:posOffset>274320</wp:posOffset>
          </wp:positionV>
          <wp:extent cx="1710000" cy="486000"/>
          <wp:effectExtent l="0" t="0" r="508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48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878"/>
    <w:multiLevelType w:val="hybridMultilevel"/>
    <w:tmpl w:val="86E0BD40"/>
    <w:lvl w:ilvl="0" w:tplc="08090001">
      <w:start w:val="1"/>
      <w:numFmt w:val="bullet"/>
      <w:lvlText w:val=""/>
      <w:lvlJc w:val="left"/>
      <w:pPr>
        <w:tabs>
          <w:tab w:val="num" w:pos="360"/>
        </w:tabs>
        <w:ind w:left="360" w:hanging="360"/>
      </w:pPr>
      <w:rPr>
        <w:rFonts w:ascii="Symbol" w:hAnsi="Symbol" w:hint="default"/>
        <w:color w:val="EC6608"/>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D24E0"/>
    <w:multiLevelType w:val="hybridMultilevel"/>
    <w:tmpl w:val="B614B0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61EB5"/>
    <w:multiLevelType w:val="hybridMultilevel"/>
    <w:tmpl w:val="57EA2B5A"/>
    <w:lvl w:ilvl="0" w:tplc="AA94A4F0">
      <w:start w:val="1"/>
      <w:numFmt w:val="decimal"/>
      <w:lvlText w:val="%1."/>
      <w:lvlJc w:val="left"/>
      <w:pPr>
        <w:tabs>
          <w:tab w:val="num" w:pos="360"/>
        </w:tabs>
        <w:ind w:left="360" w:hanging="360"/>
      </w:pPr>
      <w:rPr>
        <w:rFonts w:hint="default"/>
        <w:color w:val="EC6608"/>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4458E4"/>
    <w:multiLevelType w:val="hybridMultilevel"/>
    <w:tmpl w:val="BEA68F52"/>
    <w:lvl w:ilvl="0" w:tplc="89FACBD8">
      <w:start w:val="1"/>
      <w:numFmt w:val="decimal"/>
      <w:lvlText w:val="%1."/>
      <w:lvlJc w:val="left"/>
      <w:pPr>
        <w:ind w:left="720" w:hanging="360"/>
      </w:pPr>
      <w:rPr>
        <w:rFonts w:hint="default"/>
        <w:color w:val="0000FF" w:themeColor="hyperlink"/>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1E15"/>
    <w:multiLevelType w:val="hybridMultilevel"/>
    <w:tmpl w:val="BB4E3C46"/>
    <w:lvl w:ilvl="0" w:tplc="E8D0201C">
      <w:start w:val="1"/>
      <w:numFmt w:val="decimal"/>
      <w:lvlText w:val="%1."/>
      <w:lvlJc w:val="left"/>
      <w:pPr>
        <w:tabs>
          <w:tab w:val="num" w:pos="360"/>
        </w:tabs>
        <w:ind w:left="360" w:hanging="360"/>
      </w:pPr>
      <w:rPr>
        <w:rFonts w:hint="default"/>
        <w:color w:val="EC6608"/>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C42A8D"/>
    <w:multiLevelType w:val="hybridMultilevel"/>
    <w:tmpl w:val="631ED728"/>
    <w:lvl w:ilvl="0" w:tplc="D6F8A74A">
      <w:start w:val="1"/>
      <w:numFmt w:val="decimal"/>
      <w:lvlText w:val="%1."/>
      <w:lvlJc w:val="left"/>
      <w:pPr>
        <w:tabs>
          <w:tab w:val="num" w:pos="360"/>
        </w:tabs>
        <w:ind w:left="360" w:hanging="360"/>
      </w:pPr>
      <w:rPr>
        <w:rFonts w:hint="default"/>
        <w:color w:val="FF66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CD06A6"/>
    <w:multiLevelType w:val="hybridMultilevel"/>
    <w:tmpl w:val="A1AA6D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9E6130"/>
    <w:multiLevelType w:val="hybridMultilevel"/>
    <w:tmpl w:val="27204428"/>
    <w:lvl w:ilvl="0" w:tplc="08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7B22A3C"/>
    <w:multiLevelType w:val="hybridMultilevel"/>
    <w:tmpl w:val="3836C9C0"/>
    <w:lvl w:ilvl="0" w:tplc="E8D0201C">
      <w:start w:val="1"/>
      <w:numFmt w:val="decimal"/>
      <w:lvlText w:val="%1."/>
      <w:lvlJc w:val="left"/>
      <w:pPr>
        <w:tabs>
          <w:tab w:val="num" w:pos="360"/>
        </w:tabs>
        <w:ind w:left="360" w:hanging="360"/>
      </w:pPr>
      <w:rPr>
        <w:rFonts w:hint="default"/>
        <w:color w:val="EC6608"/>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BB1DAF"/>
    <w:multiLevelType w:val="hybridMultilevel"/>
    <w:tmpl w:val="0A42F95C"/>
    <w:lvl w:ilvl="0" w:tplc="1C68324C">
      <w:start w:val="1"/>
      <w:numFmt w:val="decimal"/>
      <w:lvlText w:val="%1."/>
      <w:lvlJc w:val="left"/>
      <w:pPr>
        <w:ind w:left="360" w:hanging="360"/>
      </w:pPr>
      <w:rPr>
        <w:rFonts w:ascii="Calibri" w:hAnsi="Calibri" w:hint="default"/>
        <w:color w:val="0070C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32138B"/>
    <w:multiLevelType w:val="hybridMultilevel"/>
    <w:tmpl w:val="D59681BC"/>
    <w:lvl w:ilvl="0" w:tplc="1C68324C">
      <w:start w:val="1"/>
      <w:numFmt w:val="decimal"/>
      <w:lvlText w:val="%1."/>
      <w:lvlJc w:val="left"/>
      <w:pPr>
        <w:ind w:left="360" w:hanging="360"/>
      </w:pPr>
      <w:rPr>
        <w:rFonts w:ascii="Calibri" w:hAnsi="Calibri" w:hint="default"/>
        <w:color w:val="0070C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1968E2"/>
    <w:multiLevelType w:val="hybridMultilevel"/>
    <w:tmpl w:val="D004D94E"/>
    <w:lvl w:ilvl="0" w:tplc="1C68324C">
      <w:start w:val="1"/>
      <w:numFmt w:val="decimal"/>
      <w:lvlText w:val="%1."/>
      <w:lvlJc w:val="left"/>
      <w:pPr>
        <w:ind w:left="360" w:hanging="360"/>
      </w:pPr>
      <w:rPr>
        <w:rFonts w:ascii="Calibri" w:hAnsi="Calibri" w:hint="default"/>
        <w:color w:val="0070C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AC405A"/>
    <w:multiLevelType w:val="hybridMultilevel"/>
    <w:tmpl w:val="E892D6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C23AE4"/>
    <w:multiLevelType w:val="hybridMultilevel"/>
    <w:tmpl w:val="AFB644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B91305"/>
    <w:multiLevelType w:val="hybridMultilevel"/>
    <w:tmpl w:val="02A6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DB096D"/>
    <w:multiLevelType w:val="hybridMultilevel"/>
    <w:tmpl w:val="AFB644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9A31DD"/>
    <w:multiLevelType w:val="hybridMultilevel"/>
    <w:tmpl w:val="3836C9C0"/>
    <w:lvl w:ilvl="0" w:tplc="E8D0201C">
      <w:start w:val="1"/>
      <w:numFmt w:val="decimal"/>
      <w:lvlText w:val="%1."/>
      <w:lvlJc w:val="left"/>
      <w:pPr>
        <w:tabs>
          <w:tab w:val="num" w:pos="360"/>
        </w:tabs>
        <w:ind w:left="360" w:hanging="360"/>
      </w:pPr>
      <w:rPr>
        <w:rFonts w:hint="default"/>
        <w:color w:val="EC6608"/>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CC442E"/>
    <w:multiLevelType w:val="hybridMultilevel"/>
    <w:tmpl w:val="227C6DC4"/>
    <w:lvl w:ilvl="0" w:tplc="0809000F">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EF2A6C"/>
    <w:multiLevelType w:val="hybridMultilevel"/>
    <w:tmpl w:val="3B603A66"/>
    <w:lvl w:ilvl="0" w:tplc="1C68324C">
      <w:start w:val="1"/>
      <w:numFmt w:val="decimal"/>
      <w:lvlText w:val="%1."/>
      <w:lvlJc w:val="left"/>
      <w:pPr>
        <w:ind w:left="360" w:hanging="360"/>
      </w:pPr>
      <w:rPr>
        <w:rFonts w:ascii="Calibri" w:hAnsi="Calibri" w:hint="default"/>
        <w:color w:val="0070C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37048F"/>
    <w:multiLevelType w:val="hybridMultilevel"/>
    <w:tmpl w:val="AFB644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0D7968"/>
    <w:multiLevelType w:val="hybridMultilevel"/>
    <w:tmpl w:val="C2908DE8"/>
    <w:lvl w:ilvl="0" w:tplc="1C68324C">
      <w:start w:val="1"/>
      <w:numFmt w:val="decimal"/>
      <w:lvlText w:val="%1."/>
      <w:lvlJc w:val="left"/>
      <w:pPr>
        <w:ind w:left="360" w:hanging="360"/>
      </w:pPr>
      <w:rPr>
        <w:rFonts w:ascii="Calibri" w:hAnsi="Calibri" w:hint="default"/>
        <w:color w:val="0070C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9E0631"/>
    <w:multiLevelType w:val="hybridMultilevel"/>
    <w:tmpl w:val="F918D0BE"/>
    <w:lvl w:ilvl="0" w:tplc="9E0E131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93198D"/>
    <w:multiLevelType w:val="hybridMultilevel"/>
    <w:tmpl w:val="DBD6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E1725C"/>
    <w:multiLevelType w:val="hybridMultilevel"/>
    <w:tmpl w:val="F2E2525C"/>
    <w:lvl w:ilvl="0" w:tplc="51349864">
      <w:start w:val="1"/>
      <w:numFmt w:val="bullet"/>
      <w:lvlText w:val=""/>
      <w:lvlJc w:val="left"/>
      <w:pPr>
        <w:ind w:left="720" w:hanging="360"/>
      </w:pPr>
      <w:rPr>
        <w:rFonts w:ascii="Symbol" w:hAnsi="Symbol" w:hint="default"/>
        <w:color w:val="EC660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D6E10"/>
    <w:multiLevelType w:val="hybridMultilevel"/>
    <w:tmpl w:val="36D2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CC72BB"/>
    <w:multiLevelType w:val="hybridMultilevel"/>
    <w:tmpl w:val="D9DC872A"/>
    <w:lvl w:ilvl="0" w:tplc="1C68324C">
      <w:start w:val="1"/>
      <w:numFmt w:val="decimal"/>
      <w:lvlText w:val="%1."/>
      <w:lvlJc w:val="left"/>
      <w:pPr>
        <w:ind w:left="360" w:hanging="360"/>
      </w:pPr>
      <w:rPr>
        <w:rFonts w:ascii="Calibri" w:hAnsi="Calibri" w:hint="default"/>
        <w:color w:val="0070C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70E583A"/>
    <w:multiLevelType w:val="hybridMultilevel"/>
    <w:tmpl w:val="B386B0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2D68D9"/>
    <w:multiLevelType w:val="hybridMultilevel"/>
    <w:tmpl w:val="3B603A66"/>
    <w:lvl w:ilvl="0" w:tplc="1C68324C">
      <w:start w:val="1"/>
      <w:numFmt w:val="decimal"/>
      <w:lvlText w:val="%1."/>
      <w:lvlJc w:val="left"/>
      <w:pPr>
        <w:ind w:left="360" w:hanging="360"/>
      </w:pPr>
      <w:rPr>
        <w:rFonts w:ascii="Calibri" w:hAnsi="Calibri" w:hint="default"/>
        <w:color w:val="0070C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9377EF7"/>
    <w:multiLevelType w:val="hybridMultilevel"/>
    <w:tmpl w:val="55AAF408"/>
    <w:lvl w:ilvl="0" w:tplc="146A9B40">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5C61B2"/>
    <w:multiLevelType w:val="hybridMultilevel"/>
    <w:tmpl w:val="824C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166745">
    <w:abstractNumId w:val="7"/>
  </w:num>
  <w:num w:numId="2" w16cid:durableId="616566315">
    <w:abstractNumId w:val="1"/>
  </w:num>
  <w:num w:numId="3" w16cid:durableId="2073188114">
    <w:abstractNumId w:val="17"/>
  </w:num>
  <w:num w:numId="4" w16cid:durableId="1087768327">
    <w:abstractNumId w:val="24"/>
  </w:num>
  <w:num w:numId="5" w16cid:durableId="964000180">
    <w:abstractNumId w:val="29"/>
  </w:num>
  <w:num w:numId="6" w16cid:durableId="36667358">
    <w:abstractNumId w:val="22"/>
  </w:num>
  <w:num w:numId="7" w16cid:durableId="1865823329">
    <w:abstractNumId w:val="26"/>
  </w:num>
  <w:num w:numId="8" w16cid:durableId="1127241946">
    <w:abstractNumId w:val="28"/>
  </w:num>
  <w:num w:numId="9" w16cid:durableId="1123959608">
    <w:abstractNumId w:val="8"/>
  </w:num>
  <w:num w:numId="10" w16cid:durableId="866674339">
    <w:abstractNumId w:val="5"/>
  </w:num>
  <w:num w:numId="11" w16cid:durableId="456873024">
    <w:abstractNumId w:val="23"/>
  </w:num>
  <w:num w:numId="12" w16cid:durableId="1187908085">
    <w:abstractNumId w:val="8"/>
    <w:lvlOverride w:ilvl="0">
      <w:lvl w:ilvl="0" w:tplc="E8D0201C">
        <w:start w:val="1"/>
        <w:numFmt w:val="decimal"/>
        <w:lvlText w:val="%1."/>
        <w:lvlJc w:val="left"/>
        <w:pPr>
          <w:tabs>
            <w:tab w:val="num" w:pos="360"/>
          </w:tabs>
          <w:ind w:left="360" w:hanging="360"/>
        </w:pPr>
        <w:rPr>
          <w:rFonts w:hint="default"/>
          <w:color w:val="EC6608"/>
          <w:sz w:val="2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16cid:durableId="1570076615">
    <w:abstractNumId w:val="2"/>
  </w:num>
  <w:num w:numId="14" w16cid:durableId="1943800633">
    <w:abstractNumId w:val="16"/>
  </w:num>
  <w:num w:numId="15" w16cid:durableId="209192433">
    <w:abstractNumId w:val="0"/>
  </w:num>
  <w:num w:numId="16" w16cid:durableId="1029993637">
    <w:abstractNumId w:val="4"/>
  </w:num>
  <w:num w:numId="17" w16cid:durableId="1796866861">
    <w:abstractNumId w:val="6"/>
  </w:num>
  <w:num w:numId="18" w16cid:durableId="972831152">
    <w:abstractNumId w:val="19"/>
  </w:num>
  <w:num w:numId="19" w16cid:durableId="1365907329">
    <w:abstractNumId w:val="14"/>
  </w:num>
  <w:num w:numId="20" w16cid:durableId="1289167378">
    <w:abstractNumId w:val="15"/>
  </w:num>
  <w:num w:numId="21" w16cid:durableId="812866743">
    <w:abstractNumId w:val="13"/>
  </w:num>
  <w:num w:numId="22" w16cid:durableId="1214082178">
    <w:abstractNumId w:val="12"/>
  </w:num>
  <w:num w:numId="23" w16cid:durableId="953946837">
    <w:abstractNumId w:val="25"/>
  </w:num>
  <w:num w:numId="24" w16cid:durableId="526791413">
    <w:abstractNumId w:val="10"/>
  </w:num>
  <w:num w:numId="25" w16cid:durableId="1770809309">
    <w:abstractNumId w:val="20"/>
  </w:num>
  <w:num w:numId="26" w16cid:durableId="199587599">
    <w:abstractNumId w:val="11"/>
  </w:num>
  <w:num w:numId="27" w16cid:durableId="1750350333">
    <w:abstractNumId w:val="9"/>
  </w:num>
  <w:num w:numId="28" w16cid:durableId="337274429">
    <w:abstractNumId w:val="27"/>
  </w:num>
  <w:num w:numId="29" w16cid:durableId="1903100707">
    <w:abstractNumId w:val="18"/>
  </w:num>
  <w:num w:numId="30" w16cid:durableId="1878156056">
    <w:abstractNumId w:val="21"/>
  </w:num>
  <w:num w:numId="31" w16cid:durableId="14092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FB"/>
    <w:rsid w:val="00003A74"/>
    <w:rsid w:val="000105D7"/>
    <w:rsid w:val="00014B18"/>
    <w:rsid w:val="00015CD8"/>
    <w:rsid w:val="000263C7"/>
    <w:rsid w:val="000277C6"/>
    <w:rsid w:val="00030B57"/>
    <w:rsid w:val="0003552D"/>
    <w:rsid w:val="00035C85"/>
    <w:rsid w:val="00046ABD"/>
    <w:rsid w:val="000547FA"/>
    <w:rsid w:val="00055771"/>
    <w:rsid w:val="00056416"/>
    <w:rsid w:val="0006102F"/>
    <w:rsid w:val="00061653"/>
    <w:rsid w:val="00063258"/>
    <w:rsid w:val="0007224C"/>
    <w:rsid w:val="0007272F"/>
    <w:rsid w:val="000743CE"/>
    <w:rsid w:val="00074542"/>
    <w:rsid w:val="00081F19"/>
    <w:rsid w:val="000879F0"/>
    <w:rsid w:val="000A2D64"/>
    <w:rsid w:val="000A32D6"/>
    <w:rsid w:val="000B078C"/>
    <w:rsid w:val="000B2425"/>
    <w:rsid w:val="000B6206"/>
    <w:rsid w:val="000C1324"/>
    <w:rsid w:val="000D46BB"/>
    <w:rsid w:val="000D4E7C"/>
    <w:rsid w:val="000E2B90"/>
    <w:rsid w:val="000E406B"/>
    <w:rsid w:val="000E6661"/>
    <w:rsid w:val="000F458B"/>
    <w:rsid w:val="000F53B4"/>
    <w:rsid w:val="00102A33"/>
    <w:rsid w:val="00104680"/>
    <w:rsid w:val="00113DE0"/>
    <w:rsid w:val="00117FB4"/>
    <w:rsid w:val="00117FF0"/>
    <w:rsid w:val="00126487"/>
    <w:rsid w:val="00136E73"/>
    <w:rsid w:val="0014136A"/>
    <w:rsid w:val="00142A3B"/>
    <w:rsid w:val="00153858"/>
    <w:rsid w:val="0015795E"/>
    <w:rsid w:val="00157FCF"/>
    <w:rsid w:val="0016232E"/>
    <w:rsid w:val="00165162"/>
    <w:rsid w:val="00167D90"/>
    <w:rsid w:val="00175E0C"/>
    <w:rsid w:val="00185098"/>
    <w:rsid w:val="0018657A"/>
    <w:rsid w:val="00191A62"/>
    <w:rsid w:val="001A103E"/>
    <w:rsid w:val="001A2271"/>
    <w:rsid w:val="001A4A87"/>
    <w:rsid w:val="001B00D6"/>
    <w:rsid w:val="001D37DC"/>
    <w:rsid w:val="001E46E1"/>
    <w:rsid w:val="001E4F8D"/>
    <w:rsid w:val="001E76C7"/>
    <w:rsid w:val="001F6C2D"/>
    <w:rsid w:val="001F7E46"/>
    <w:rsid w:val="00222874"/>
    <w:rsid w:val="002256CA"/>
    <w:rsid w:val="00230D91"/>
    <w:rsid w:val="002319C2"/>
    <w:rsid w:val="00232D0A"/>
    <w:rsid w:val="002331A7"/>
    <w:rsid w:val="002338F2"/>
    <w:rsid w:val="00234AD0"/>
    <w:rsid w:val="00242B44"/>
    <w:rsid w:val="00246089"/>
    <w:rsid w:val="00247B94"/>
    <w:rsid w:val="00251074"/>
    <w:rsid w:val="002544E6"/>
    <w:rsid w:val="00255BCE"/>
    <w:rsid w:val="00270EE9"/>
    <w:rsid w:val="00271FBC"/>
    <w:rsid w:val="002723EF"/>
    <w:rsid w:val="00272875"/>
    <w:rsid w:val="002832B9"/>
    <w:rsid w:val="0029041D"/>
    <w:rsid w:val="00294DAA"/>
    <w:rsid w:val="002A2777"/>
    <w:rsid w:val="002B0B36"/>
    <w:rsid w:val="002B6C74"/>
    <w:rsid w:val="002C0A3E"/>
    <w:rsid w:val="002C451D"/>
    <w:rsid w:val="002C5C66"/>
    <w:rsid w:val="002C7842"/>
    <w:rsid w:val="002D647E"/>
    <w:rsid w:val="002D67C3"/>
    <w:rsid w:val="002E0AE7"/>
    <w:rsid w:val="002E3F6E"/>
    <w:rsid w:val="002E6810"/>
    <w:rsid w:val="002E79D3"/>
    <w:rsid w:val="002F05BF"/>
    <w:rsid w:val="002F7388"/>
    <w:rsid w:val="00303CF7"/>
    <w:rsid w:val="00310C0B"/>
    <w:rsid w:val="0031186D"/>
    <w:rsid w:val="00314F66"/>
    <w:rsid w:val="00315D22"/>
    <w:rsid w:val="003201B7"/>
    <w:rsid w:val="00322C25"/>
    <w:rsid w:val="00326537"/>
    <w:rsid w:val="00333735"/>
    <w:rsid w:val="003344FC"/>
    <w:rsid w:val="003438C4"/>
    <w:rsid w:val="00347FAF"/>
    <w:rsid w:val="003500D9"/>
    <w:rsid w:val="0035019F"/>
    <w:rsid w:val="00357403"/>
    <w:rsid w:val="00365640"/>
    <w:rsid w:val="0037005A"/>
    <w:rsid w:val="00372F8A"/>
    <w:rsid w:val="003779FB"/>
    <w:rsid w:val="00380806"/>
    <w:rsid w:val="00390583"/>
    <w:rsid w:val="003967CE"/>
    <w:rsid w:val="003A005E"/>
    <w:rsid w:val="003A04B5"/>
    <w:rsid w:val="003B2304"/>
    <w:rsid w:val="003B2D7B"/>
    <w:rsid w:val="003B4562"/>
    <w:rsid w:val="003B6D7B"/>
    <w:rsid w:val="003C4AFE"/>
    <w:rsid w:val="003C678F"/>
    <w:rsid w:val="003D41D9"/>
    <w:rsid w:val="003D50AE"/>
    <w:rsid w:val="003E0638"/>
    <w:rsid w:val="003E1D70"/>
    <w:rsid w:val="003F6704"/>
    <w:rsid w:val="003F75B6"/>
    <w:rsid w:val="00401D13"/>
    <w:rsid w:val="00404F2E"/>
    <w:rsid w:val="00406961"/>
    <w:rsid w:val="00410299"/>
    <w:rsid w:val="00414519"/>
    <w:rsid w:val="00417CF0"/>
    <w:rsid w:val="004204A8"/>
    <w:rsid w:val="00420DAD"/>
    <w:rsid w:val="0042230C"/>
    <w:rsid w:val="00427AE9"/>
    <w:rsid w:val="004308FC"/>
    <w:rsid w:val="004312B6"/>
    <w:rsid w:val="0043557A"/>
    <w:rsid w:val="004435E2"/>
    <w:rsid w:val="0044503E"/>
    <w:rsid w:val="00446D4F"/>
    <w:rsid w:val="004573CC"/>
    <w:rsid w:val="00460EDF"/>
    <w:rsid w:val="004741E9"/>
    <w:rsid w:val="004746AE"/>
    <w:rsid w:val="00483B0E"/>
    <w:rsid w:val="004841B8"/>
    <w:rsid w:val="004843FA"/>
    <w:rsid w:val="00486FA5"/>
    <w:rsid w:val="00490B3D"/>
    <w:rsid w:val="00492C42"/>
    <w:rsid w:val="00496284"/>
    <w:rsid w:val="00496AC3"/>
    <w:rsid w:val="004A61BA"/>
    <w:rsid w:val="004B0634"/>
    <w:rsid w:val="004B5E94"/>
    <w:rsid w:val="004C3444"/>
    <w:rsid w:val="004D0B6D"/>
    <w:rsid w:val="004D67BF"/>
    <w:rsid w:val="004E4DDD"/>
    <w:rsid w:val="004E4E5F"/>
    <w:rsid w:val="004E5F94"/>
    <w:rsid w:val="004E60B8"/>
    <w:rsid w:val="004F11BA"/>
    <w:rsid w:val="004F1E61"/>
    <w:rsid w:val="004F79BC"/>
    <w:rsid w:val="0050698D"/>
    <w:rsid w:val="00510823"/>
    <w:rsid w:val="00511C16"/>
    <w:rsid w:val="00517AA8"/>
    <w:rsid w:val="00530263"/>
    <w:rsid w:val="0053488A"/>
    <w:rsid w:val="0054364F"/>
    <w:rsid w:val="0054491B"/>
    <w:rsid w:val="00555C91"/>
    <w:rsid w:val="005645B3"/>
    <w:rsid w:val="005652F8"/>
    <w:rsid w:val="005710E9"/>
    <w:rsid w:val="00576719"/>
    <w:rsid w:val="00581A19"/>
    <w:rsid w:val="00582B7F"/>
    <w:rsid w:val="00587B58"/>
    <w:rsid w:val="00591524"/>
    <w:rsid w:val="005924B9"/>
    <w:rsid w:val="00593608"/>
    <w:rsid w:val="005A1C8B"/>
    <w:rsid w:val="005A4D08"/>
    <w:rsid w:val="005A6179"/>
    <w:rsid w:val="005B0156"/>
    <w:rsid w:val="005B042F"/>
    <w:rsid w:val="005B5B63"/>
    <w:rsid w:val="005B6A0B"/>
    <w:rsid w:val="005C08E7"/>
    <w:rsid w:val="005C4637"/>
    <w:rsid w:val="005D4FE6"/>
    <w:rsid w:val="005E2A53"/>
    <w:rsid w:val="005F5F5C"/>
    <w:rsid w:val="00606F7A"/>
    <w:rsid w:val="00607216"/>
    <w:rsid w:val="006106C0"/>
    <w:rsid w:val="00610D2C"/>
    <w:rsid w:val="0066029A"/>
    <w:rsid w:val="00660AA6"/>
    <w:rsid w:val="0067062F"/>
    <w:rsid w:val="00686B86"/>
    <w:rsid w:val="006871D3"/>
    <w:rsid w:val="00696089"/>
    <w:rsid w:val="006A5220"/>
    <w:rsid w:val="006C0698"/>
    <w:rsid w:val="006C0F0D"/>
    <w:rsid w:val="006C295B"/>
    <w:rsid w:val="006D0BCA"/>
    <w:rsid w:val="006E2B9A"/>
    <w:rsid w:val="006E5027"/>
    <w:rsid w:val="006E642F"/>
    <w:rsid w:val="006E7073"/>
    <w:rsid w:val="006F1FD3"/>
    <w:rsid w:val="006F6557"/>
    <w:rsid w:val="006F7E18"/>
    <w:rsid w:val="00705435"/>
    <w:rsid w:val="007145BD"/>
    <w:rsid w:val="0071479C"/>
    <w:rsid w:val="00730982"/>
    <w:rsid w:val="00731391"/>
    <w:rsid w:val="007415F6"/>
    <w:rsid w:val="00742BF0"/>
    <w:rsid w:val="00744A51"/>
    <w:rsid w:val="00752AB9"/>
    <w:rsid w:val="00754246"/>
    <w:rsid w:val="00756667"/>
    <w:rsid w:val="007566DF"/>
    <w:rsid w:val="00766E55"/>
    <w:rsid w:val="00783ECB"/>
    <w:rsid w:val="007865DC"/>
    <w:rsid w:val="0079294B"/>
    <w:rsid w:val="007957B7"/>
    <w:rsid w:val="007A24BE"/>
    <w:rsid w:val="007B555D"/>
    <w:rsid w:val="007B7DF6"/>
    <w:rsid w:val="007C02E5"/>
    <w:rsid w:val="007C0CB5"/>
    <w:rsid w:val="007C42AE"/>
    <w:rsid w:val="007D0E1D"/>
    <w:rsid w:val="007D5EBC"/>
    <w:rsid w:val="007D6385"/>
    <w:rsid w:val="007D6BE8"/>
    <w:rsid w:val="007E43A4"/>
    <w:rsid w:val="007F1B3E"/>
    <w:rsid w:val="008026FD"/>
    <w:rsid w:val="00804187"/>
    <w:rsid w:val="00805042"/>
    <w:rsid w:val="00807C0A"/>
    <w:rsid w:val="0081022E"/>
    <w:rsid w:val="00811A48"/>
    <w:rsid w:val="008215C0"/>
    <w:rsid w:val="00821F74"/>
    <w:rsid w:val="00826BFE"/>
    <w:rsid w:val="00827527"/>
    <w:rsid w:val="00827654"/>
    <w:rsid w:val="008351E0"/>
    <w:rsid w:val="00840990"/>
    <w:rsid w:val="00852D47"/>
    <w:rsid w:val="00861538"/>
    <w:rsid w:val="008710E0"/>
    <w:rsid w:val="00881A76"/>
    <w:rsid w:val="00883803"/>
    <w:rsid w:val="00890E2C"/>
    <w:rsid w:val="008B1BC3"/>
    <w:rsid w:val="008B328F"/>
    <w:rsid w:val="008B37E5"/>
    <w:rsid w:val="008B4B64"/>
    <w:rsid w:val="008B5823"/>
    <w:rsid w:val="008C08E7"/>
    <w:rsid w:val="008C0B3B"/>
    <w:rsid w:val="008C3C48"/>
    <w:rsid w:val="008C5816"/>
    <w:rsid w:val="008D142E"/>
    <w:rsid w:val="008D2224"/>
    <w:rsid w:val="008E58E0"/>
    <w:rsid w:val="008E7EEB"/>
    <w:rsid w:val="00904347"/>
    <w:rsid w:val="00904723"/>
    <w:rsid w:val="009079C3"/>
    <w:rsid w:val="00912452"/>
    <w:rsid w:val="00921BAE"/>
    <w:rsid w:val="00924E54"/>
    <w:rsid w:val="00925F3F"/>
    <w:rsid w:val="00932119"/>
    <w:rsid w:val="00937216"/>
    <w:rsid w:val="0095390C"/>
    <w:rsid w:val="009624F6"/>
    <w:rsid w:val="009635DB"/>
    <w:rsid w:val="009651AB"/>
    <w:rsid w:val="009674E8"/>
    <w:rsid w:val="00967F79"/>
    <w:rsid w:val="0097258E"/>
    <w:rsid w:val="00973CE2"/>
    <w:rsid w:val="00973F24"/>
    <w:rsid w:val="009854FA"/>
    <w:rsid w:val="009926E1"/>
    <w:rsid w:val="00995BBF"/>
    <w:rsid w:val="009A42E7"/>
    <w:rsid w:val="009A4956"/>
    <w:rsid w:val="009B2EFF"/>
    <w:rsid w:val="009C2ED8"/>
    <w:rsid w:val="009D102C"/>
    <w:rsid w:val="009D35A3"/>
    <w:rsid w:val="009E2407"/>
    <w:rsid w:val="009E5958"/>
    <w:rsid w:val="009E6BA2"/>
    <w:rsid w:val="00A069BD"/>
    <w:rsid w:val="00A12501"/>
    <w:rsid w:val="00A13626"/>
    <w:rsid w:val="00A15FE7"/>
    <w:rsid w:val="00A163FF"/>
    <w:rsid w:val="00A17B9B"/>
    <w:rsid w:val="00A26024"/>
    <w:rsid w:val="00A44D29"/>
    <w:rsid w:val="00A6291C"/>
    <w:rsid w:val="00A65AF4"/>
    <w:rsid w:val="00A72F8E"/>
    <w:rsid w:val="00A73FA4"/>
    <w:rsid w:val="00A75291"/>
    <w:rsid w:val="00A77311"/>
    <w:rsid w:val="00A9153F"/>
    <w:rsid w:val="00A94404"/>
    <w:rsid w:val="00A951B6"/>
    <w:rsid w:val="00AA1D89"/>
    <w:rsid w:val="00AA4A2A"/>
    <w:rsid w:val="00AA5A21"/>
    <w:rsid w:val="00AB06AB"/>
    <w:rsid w:val="00AB1B2F"/>
    <w:rsid w:val="00AC1729"/>
    <w:rsid w:val="00AC1F5E"/>
    <w:rsid w:val="00AC5695"/>
    <w:rsid w:val="00AD1AF9"/>
    <w:rsid w:val="00AE388F"/>
    <w:rsid w:val="00AE3E92"/>
    <w:rsid w:val="00AE6BF9"/>
    <w:rsid w:val="00AF057F"/>
    <w:rsid w:val="00AF59D9"/>
    <w:rsid w:val="00B02E8D"/>
    <w:rsid w:val="00B04CE9"/>
    <w:rsid w:val="00B05165"/>
    <w:rsid w:val="00B35C48"/>
    <w:rsid w:val="00B401E2"/>
    <w:rsid w:val="00B40524"/>
    <w:rsid w:val="00B40E27"/>
    <w:rsid w:val="00B41A60"/>
    <w:rsid w:val="00B538D0"/>
    <w:rsid w:val="00B65603"/>
    <w:rsid w:val="00B7088F"/>
    <w:rsid w:val="00B75740"/>
    <w:rsid w:val="00B8795F"/>
    <w:rsid w:val="00B902C7"/>
    <w:rsid w:val="00B94CC7"/>
    <w:rsid w:val="00B9547A"/>
    <w:rsid w:val="00BA55B3"/>
    <w:rsid w:val="00BA7808"/>
    <w:rsid w:val="00BB1063"/>
    <w:rsid w:val="00BB12A0"/>
    <w:rsid w:val="00BC76F4"/>
    <w:rsid w:val="00BC7910"/>
    <w:rsid w:val="00BE10A1"/>
    <w:rsid w:val="00BE1A0D"/>
    <w:rsid w:val="00BE2A5B"/>
    <w:rsid w:val="00BE32F3"/>
    <w:rsid w:val="00BF0D97"/>
    <w:rsid w:val="00C12D5D"/>
    <w:rsid w:val="00C14A8D"/>
    <w:rsid w:val="00C24A92"/>
    <w:rsid w:val="00C25DA9"/>
    <w:rsid w:val="00C31625"/>
    <w:rsid w:val="00C31F1A"/>
    <w:rsid w:val="00C44AD7"/>
    <w:rsid w:val="00C47D9B"/>
    <w:rsid w:val="00C5064C"/>
    <w:rsid w:val="00C524D1"/>
    <w:rsid w:val="00C601CB"/>
    <w:rsid w:val="00C612F6"/>
    <w:rsid w:val="00C62164"/>
    <w:rsid w:val="00C648A0"/>
    <w:rsid w:val="00C6698D"/>
    <w:rsid w:val="00C719FE"/>
    <w:rsid w:val="00C724CC"/>
    <w:rsid w:val="00C72778"/>
    <w:rsid w:val="00C82508"/>
    <w:rsid w:val="00C83004"/>
    <w:rsid w:val="00C87399"/>
    <w:rsid w:val="00C91BC8"/>
    <w:rsid w:val="00CA5438"/>
    <w:rsid w:val="00CA551F"/>
    <w:rsid w:val="00CA6CD0"/>
    <w:rsid w:val="00CB5442"/>
    <w:rsid w:val="00CC4162"/>
    <w:rsid w:val="00CC5C52"/>
    <w:rsid w:val="00CD31C9"/>
    <w:rsid w:val="00CD3D05"/>
    <w:rsid w:val="00CD7C02"/>
    <w:rsid w:val="00CE1865"/>
    <w:rsid w:val="00CE617A"/>
    <w:rsid w:val="00CE6373"/>
    <w:rsid w:val="00CF073C"/>
    <w:rsid w:val="00CF3AB7"/>
    <w:rsid w:val="00CF4AAC"/>
    <w:rsid w:val="00CF4B5A"/>
    <w:rsid w:val="00CF4C28"/>
    <w:rsid w:val="00CF63F8"/>
    <w:rsid w:val="00CF7072"/>
    <w:rsid w:val="00D01E5C"/>
    <w:rsid w:val="00D03842"/>
    <w:rsid w:val="00D13D67"/>
    <w:rsid w:val="00D14849"/>
    <w:rsid w:val="00D15CC3"/>
    <w:rsid w:val="00D16564"/>
    <w:rsid w:val="00D22C96"/>
    <w:rsid w:val="00D26B2D"/>
    <w:rsid w:val="00D30D5B"/>
    <w:rsid w:val="00D312F7"/>
    <w:rsid w:val="00D40D87"/>
    <w:rsid w:val="00D431B8"/>
    <w:rsid w:val="00D436B8"/>
    <w:rsid w:val="00D467C4"/>
    <w:rsid w:val="00D470F0"/>
    <w:rsid w:val="00D47819"/>
    <w:rsid w:val="00D50F41"/>
    <w:rsid w:val="00D5320C"/>
    <w:rsid w:val="00D53920"/>
    <w:rsid w:val="00D6004E"/>
    <w:rsid w:val="00D725A5"/>
    <w:rsid w:val="00D74006"/>
    <w:rsid w:val="00D803AD"/>
    <w:rsid w:val="00D8293B"/>
    <w:rsid w:val="00D84C57"/>
    <w:rsid w:val="00D87134"/>
    <w:rsid w:val="00D9493C"/>
    <w:rsid w:val="00D96A96"/>
    <w:rsid w:val="00D96F60"/>
    <w:rsid w:val="00DA2FFD"/>
    <w:rsid w:val="00DB478E"/>
    <w:rsid w:val="00DB5E02"/>
    <w:rsid w:val="00DB7DDF"/>
    <w:rsid w:val="00DC19CC"/>
    <w:rsid w:val="00DC26C6"/>
    <w:rsid w:val="00DE4491"/>
    <w:rsid w:val="00DF0144"/>
    <w:rsid w:val="00DF0D73"/>
    <w:rsid w:val="00DF7A62"/>
    <w:rsid w:val="00E05C87"/>
    <w:rsid w:val="00E15B6C"/>
    <w:rsid w:val="00E46D93"/>
    <w:rsid w:val="00E521BB"/>
    <w:rsid w:val="00E54E98"/>
    <w:rsid w:val="00E7264D"/>
    <w:rsid w:val="00E74DA6"/>
    <w:rsid w:val="00E769F5"/>
    <w:rsid w:val="00E77226"/>
    <w:rsid w:val="00E809F2"/>
    <w:rsid w:val="00E8461D"/>
    <w:rsid w:val="00EB1330"/>
    <w:rsid w:val="00EB1CDB"/>
    <w:rsid w:val="00EB4ABF"/>
    <w:rsid w:val="00EC784A"/>
    <w:rsid w:val="00ED3521"/>
    <w:rsid w:val="00ED69C0"/>
    <w:rsid w:val="00F02CA2"/>
    <w:rsid w:val="00F03F52"/>
    <w:rsid w:val="00F0645D"/>
    <w:rsid w:val="00F10966"/>
    <w:rsid w:val="00F11419"/>
    <w:rsid w:val="00F125CD"/>
    <w:rsid w:val="00F17223"/>
    <w:rsid w:val="00F22B9B"/>
    <w:rsid w:val="00F243A9"/>
    <w:rsid w:val="00F2520B"/>
    <w:rsid w:val="00F30A87"/>
    <w:rsid w:val="00F40453"/>
    <w:rsid w:val="00F405FD"/>
    <w:rsid w:val="00F4212D"/>
    <w:rsid w:val="00F425F6"/>
    <w:rsid w:val="00F44521"/>
    <w:rsid w:val="00F528D0"/>
    <w:rsid w:val="00F53B61"/>
    <w:rsid w:val="00F648C2"/>
    <w:rsid w:val="00F65428"/>
    <w:rsid w:val="00F65A50"/>
    <w:rsid w:val="00F66F90"/>
    <w:rsid w:val="00F67F98"/>
    <w:rsid w:val="00F722D9"/>
    <w:rsid w:val="00F75A45"/>
    <w:rsid w:val="00F75CDE"/>
    <w:rsid w:val="00F8499C"/>
    <w:rsid w:val="00F85F3B"/>
    <w:rsid w:val="00F90313"/>
    <w:rsid w:val="00F929BE"/>
    <w:rsid w:val="00F96557"/>
    <w:rsid w:val="00F9740F"/>
    <w:rsid w:val="00F97DD6"/>
    <w:rsid w:val="00FA2D25"/>
    <w:rsid w:val="00FB33E3"/>
    <w:rsid w:val="00FC01F0"/>
    <w:rsid w:val="00FC3DC9"/>
    <w:rsid w:val="00FD21A6"/>
    <w:rsid w:val="00FD45CE"/>
    <w:rsid w:val="00FE3853"/>
    <w:rsid w:val="00FF6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6E97F83"/>
  <w15:docId w15:val="{890F536E-A85C-43EF-B118-8D832D36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E9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7399"/>
    <w:pPr>
      <w:tabs>
        <w:tab w:val="center" w:pos="4320"/>
        <w:tab w:val="right" w:pos="8640"/>
      </w:tabs>
    </w:pPr>
  </w:style>
  <w:style w:type="paragraph" w:styleId="BalloonText">
    <w:name w:val="Balloon Text"/>
    <w:basedOn w:val="Normal"/>
    <w:link w:val="BalloonTextChar"/>
    <w:uiPriority w:val="99"/>
    <w:semiHidden/>
    <w:unhideWhenUsed/>
    <w:rsid w:val="004746AE"/>
    <w:rPr>
      <w:rFonts w:ascii="Tahoma" w:hAnsi="Tahoma" w:cs="Tahoma"/>
      <w:sz w:val="16"/>
      <w:szCs w:val="16"/>
    </w:rPr>
  </w:style>
  <w:style w:type="character" w:customStyle="1" w:styleId="BalloonTextChar">
    <w:name w:val="Balloon Text Char"/>
    <w:basedOn w:val="DefaultParagraphFont"/>
    <w:link w:val="BalloonText"/>
    <w:uiPriority w:val="99"/>
    <w:semiHidden/>
    <w:rsid w:val="004746AE"/>
    <w:rPr>
      <w:rFonts w:ascii="Tahoma" w:hAnsi="Tahoma" w:cs="Tahoma"/>
      <w:sz w:val="16"/>
      <w:szCs w:val="16"/>
      <w:lang w:eastAsia="en-US"/>
    </w:rPr>
  </w:style>
  <w:style w:type="paragraph" w:styleId="BodyText">
    <w:name w:val="Body Text"/>
    <w:basedOn w:val="Normal"/>
    <w:link w:val="BodyTextChar"/>
    <w:rsid w:val="00D40D87"/>
    <w:rPr>
      <w:sz w:val="24"/>
    </w:rPr>
  </w:style>
  <w:style w:type="character" w:customStyle="1" w:styleId="BodyTextChar">
    <w:name w:val="Body Text Char"/>
    <w:basedOn w:val="DefaultParagraphFont"/>
    <w:link w:val="BodyText"/>
    <w:rsid w:val="00D40D87"/>
    <w:rPr>
      <w:sz w:val="24"/>
      <w:lang w:eastAsia="en-US"/>
    </w:rPr>
  </w:style>
  <w:style w:type="paragraph" w:styleId="Footer">
    <w:name w:val="footer"/>
    <w:basedOn w:val="Normal"/>
    <w:link w:val="FooterChar"/>
    <w:uiPriority w:val="99"/>
    <w:unhideWhenUsed/>
    <w:rsid w:val="0035019F"/>
    <w:pPr>
      <w:tabs>
        <w:tab w:val="center" w:pos="4680"/>
        <w:tab w:val="right" w:pos="9360"/>
      </w:tabs>
    </w:pPr>
  </w:style>
  <w:style w:type="character" w:customStyle="1" w:styleId="FooterChar">
    <w:name w:val="Footer Char"/>
    <w:basedOn w:val="DefaultParagraphFont"/>
    <w:link w:val="Footer"/>
    <w:uiPriority w:val="99"/>
    <w:rsid w:val="0035019F"/>
    <w:rPr>
      <w:lang w:eastAsia="en-US"/>
    </w:rPr>
  </w:style>
  <w:style w:type="paragraph" w:customStyle="1" w:styleId="wfxRecipient">
    <w:name w:val="wfxRecipient"/>
    <w:basedOn w:val="Normal"/>
    <w:rsid w:val="0035019F"/>
    <w:rPr>
      <w:sz w:val="24"/>
    </w:rPr>
  </w:style>
  <w:style w:type="paragraph" w:styleId="ListParagraph">
    <w:name w:val="List Paragraph"/>
    <w:basedOn w:val="Normal"/>
    <w:uiPriority w:val="34"/>
    <w:qFormat/>
    <w:rsid w:val="0035019F"/>
    <w:pPr>
      <w:ind w:left="720"/>
    </w:pPr>
    <w:rPr>
      <w:sz w:val="24"/>
      <w:szCs w:val="24"/>
    </w:rPr>
  </w:style>
  <w:style w:type="paragraph" w:customStyle="1" w:styleId="sectiontitle">
    <w:name w:val="section title"/>
    <w:basedOn w:val="Normal"/>
    <w:link w:val="sectiontitleChar"/>
    <w:qFormat/>
    <w:rsid w:val="00EC784A"/>
    <w:pPr>
      <w:autoSpaceDE w:val="0"/>
      <w:autoSpaceDN w:val="0"/>
      <w:adjustRightInd w:val="0"/>
    </w:pPr>
    <w:rPr>
      <w:rFonts w:ascii="Calibri" w:eastAsiaTheme="minorHAnsi" w:hAnsi="Calibri" w:cs="Calibri"/>
      <w:color w:val="2682C4"/>
      <w:sz w:val="24"/>
      <w:szCs w:val="24"/>
    </w:rPr>
  </w:style>
  <w:style w:type="paragraph" w:customStyle="1" w:styleId="mainpagetitle">
    <w:name w:val="main page title"/>
    <w:basedOn w:val="Normal"/>
    <w:link w:val="mainpagetitleChar"/>
    <w:qFormat/>
    <w:rsid w:val="00EC784A"/>
    <w:pPr>
      <w:contextualSpacing/>
      <w:jc w:val="center"/>
    </w:pPr>
    <w:rPr>
      <w:rFonts w:asciiTheme="minorHAnsi" w:eastAsiaTheme="minorHAnsi" w:hAnsiTheme="minorHAnsi" w:cstheme="minorBidi"/>
      <w:bCs/>
      <w:color w:val="2682C4"/>
      <w:sz w:val="28"/>
      <w:szCs w:val="28"/>
      <w:lang w:eastAsia="en-GB"/>
    </w:rPr>
  </w:style>
  <w:style w:type="character" w:customStyle="1" w:styleId="sectiontitleChar">
    <w:name w:val="section title Char"/>
    <w:basedOn w:val="DefaultParagraphFont"/>
    <w:link w:val="sectiontitle"/>
    <w:rsid w:val="00EC784A"/>
    <w:rPr>
      <w:rFonts w:ascii="Calibri" w:eastAsiaTheme="minorHAnsi" w:hAnsi="Calibri" w:cs="Calibri"/>
      <w:color w:val="2682C4"/>
      <w:sz w:val="24"/>
      <w:szCs w:val="24"/>
      <w:lang w:eastAsia="en-US"/>
    </w:rPr>
  </w:style>
  <w:style w:type="character" w:customStyle="1" w:styleId="mainpagetitleChar">
    <w:name w:val="main page title Char"/>
    <w:basedOn w:val="DefaultParagraphFont"/>
    <w:link w:val="mainpagetitle"/>
    <w:rsid w:val="00EC784A"/>
    <w:rPr>
      <w:rFonts w:asciiTheme="minorHAnsi" w:eastAsiaTheme="minorHAnsi" w:hAnsiTheme="minorHAnsi" w:cstheme="minorBidi"/>
      <w:bCs/>
      <w:color w:val="2682C4"/>
      <w:sz w:val="28"/>
      <w:szCs w:val="28"/>
    </w:rPr>
  </w:style>
  <w:style w:type="table" w:styleId="MediumGrid1-Accent1">
    <w:name w:val="Medium Grid 1 Accent 1"/>
    <w:basedOn w:val="TableNormal"/>
    <w:uiPriority w:val="67"/>
    <w:rsid w:val="00EC784A"/>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C44AD7"/>
    <w:rPr>
      <w:color w:val="0000FF" w:themeColor="hyperlink"/>
      <w:u w:val="single"/>
    </w:rPr>
  </w:style>
  <w:style w:type="character" w:styleId="UnresolvedMention">
    <w:name w:val="Unresolved Mention"/>
    <w:basedOn w:val="DefaultParagraphFont"/>
    <w:uiPriority w:val="99"/>
    <w:semiHidden/>
    <w:unhideWhenUsed/>
    <w:rsid w:val="00C44AD7"/>
    <w:rPr>
      <w:color w:val="605E5C"/>
      <w:shd w:val="clear" w:color="auto" w:fill="E1DFDD"/>
    </w:rPr>
  </w:style>
  <w:style w:type="character" w:styleId="FollowedHyperlink">
    <w:name w:val="FollowedHyperlink"/>
    <w:basedOn w:val="DefaultParagraphFont"/>
    <w:uiPriority w:val="99"/>
    <w:semiHidden/>
    <w:unhideWhenUsed/>
    <w:rsid w:val="001B00D6"/>
    <w:rPr>
      <w:color w:val="800080" w:themeColor="followedHyperlink"/>
      <w:u w:val="single"/>
    </w:rPr>
  </w:style>
  <w:style w:type="table" w:customStyle="1" w:styleId="TableGrid1">
    <w:name w:val="Table Grid1"/>
    <w:basedOn w:val="TableNormal"/>
    <w:next w:val="TableGrid"/>
    <w:uiPriority w:val="39"/>
    <w:rsid w:val="003201B7"/>
    <w:rPr>
      <w:rFonts w:ascii="Calibri" w:eastAsia="Calibri" w:hAnsi="Calibri" w:cs="Avenir 35 Light"/>
      <w:b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20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46776">
      <w:bodyDiv w:val="1"/>
      <w:marLeft w:val="0"/>
      <w:marRight w:val="0"/>
      <w:marTop w:val="0"/>
      <w:marBottom w:val="0"/>
      <w:divBdr>
        <w:top w:val="none" w:sz="0" w:space="0" w:color="auto"/>
        <w:left w:val="none" w:sz="0" w:space="0" w:color="auto"/>
        <w:bottom w:val="none" w:sz="0" w:space="0" w:color="auto"/>
        <w:right w:val="none" w:sz="0" w:space="0" w:color="auto"/>
      </w:divBdr>
    </w:div>
    <w:div w:id="12691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sionwise.gov.uk/en/transfer-pension" TargetMode="External"/><Relationship Id="rId13" Type="http://schemas.openxmlformats.org/officeDocument/2006/relationships/hyperlink" Target="mailto:danbro@corpad.c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nbro@corpad.co.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ensionwise.gov.uk/en/transfer-pens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ipp@digitalwealthsystems.co.uk" TargetMode="External"/><Relationship Id="rId5" Type="http://schemas.openxmlformats.org/officeDocument/2006/relationships/webSettings" Target="webSettings.xml"/><Relationship Id="rId15" Type="http://schemas.openxmlformats.org/officeDocument/2006/relationships/hyperlink" Target="http://www.thepensionsregulator.gov.uk/pension-scams" TargetMode="External"/><Relationship Id="rId10" Type="http://schemas.openxmlformats.org/officeDocument/2006/relationships/hyperlink" Target="mailto:danbro@corpad.co.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anbro@corpad.co.uk" TargetMode="External"/><Relationship Id="rId14" Type="http://schemas.openxmlformats.org/officeDocument/2006/relationships/hyperlink" Target="http://www.fca.org.uk/scamsmar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A5FEE-7284-490A-A44D-6213EFDF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1393</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Major Recruitment Group Personal Pension Scheme</vt:lpstr>
    </vt:vector>
  </TitlesOfParts>
  <Company>Hewlett-Packard</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Major Recruitment Group Personal Pension Scheme</dc:title>
  <dc:creator>David Dresner Barnes</dc:creator>
  <cp:lastModifiedBy>Dave Dresner Barnes</cp:lastModifiedBy>
  <cp:revision>6</cp:revision>
  <cp:lastPrinted>2023-05-25T11:28:00Z</cp:lastPrinted>
  <dcterms:created xsi:type="dcterms:W3CDTF">2023-05-26T09:04:00Z</dcterms:created>
  <dcterms:modified xsi:type="dcterms:W3CDTF">2023-06-05T15:31:00Z</dcterms:modified>
</cp:coreProperties>
</file>